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0BAE5">
      <w:pPr>
        <w:spacing w:line="360" w:lineRule="auto"/>
        <w:jc w:val="center"/>
        <w:outlineLvl w:val="2"/>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信息学院共青团推优入党工作实施办法</w:t>
      </w:r>
    </w:p>
    <w:p w14:paraId="587A5365">
      <w:pPr>
        <w:spacing w:line="360" w:lineRule="auto"/>
        <w:jc w:val="center"/>
        <w:outlineLvl w:val="9"/>
        <w:rPr>
          <w:rFonts w:hint="eastAsia" w:ascii="宋体" w:hAnsi="宋体" w:eastAsia="宋体"/>
          <w:b/>
          <w:bCs/>
          <w:sz w:val="30"/>
          <w:szCs w:val="30"/>
        </w:rPr>
      </w:pPr>
      <w:r>
        <w:rPr>
          <w:rFonts w:hint="eastAsia" w:ascii="宋体" w:hAnsi="宋体" w:eastAsia="宋体"/>
          <w:b/>
          <w:bCs/>
          <w:sz w:val="24"/>
          <w:szCs w:val="24"/>
          <w:lang w:val="en-US" w:eastAsia="zh-CN"/>
        </w:rPr>
        <w:t>（2022年10月修订）</w:t>
      </w:r>
    </w:p>
    <w:p w14:paraId="3B3080FD">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67DE318A">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中国共产主义青年团是中国共产党领导的先进青年群众组织，推荐优秀团员作为入党积极分子，是共青团先进性的重要体现，是党赋予共青团的一项光荣任务。为充分发挥共青团作为党的助手和后备军的作用，依据团章有关最新精神，结合我院实际，特修订《杭州师范大学信息科学与技术学院推荐优秀团员作为入党积极分子的实施办法》（以下简称《办法》）。</w:t>
      </w:r>
    </w:p>
    <w:p w14:paraId="521F71E5">
      <w:pPr>
        <w:widowControl/>
        <w:spacing w:line="360" w:lineRule="auto"/>
        <w:ind w:firstLine="482" w:firstLineChars="20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b/>
          <w:bCs/>
          <w:color w:val="000000"/>
          <w:kern w:val="0"/>
          <w:sz w:val="24"/>
          <w:szCs w:val="24"/>
          <w14:ligatures w14:val="none"/>
        </w:rPr>
        <w:t>一、实施对象</w:t>
      </w:r>
    </w:p>
    <w:p w14:paraId="1B613436">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杭州师范大学信息科学与技术学院全体中国共产主义青年团团员。</w:t>
      </w:r>
    </w:p>
    <w:p w14:paraId="7B1CC32C">
      <w:pPr>
        <w:widowControl/>
        <w:spacing w:line="360" w:lineRule="auto"/>
        <w:ind w:firstLine="482" w:firstLineChars="200"/>
        <w:rPr>
          <w:rFonts w:hint="eastAsia" w:ascii="仿宋_GB2312" w:hAnsi="仿宋_GB2312" w:eastAsia="仿宋_GB2312" w:cs="仿宋_GB2312"/>
          <w:kern w:val="0"/>
          <w:sz w:val="24"/>
          <w:szCs w:val="24"/>
          <w14:ligatures w14:val="none"/>
        </w:rPr>
      </w:pPr>
      <w:r>
        <w:rPr>
          <w:rFonts w:hint="eastAsia" w:ascii="仿宋_GB2312" w:hAnsi="仿宋_GB2312" w:eastAsia="仿宋_GB2312" w:cs="仿宋_GB2312"/>
          <w:b/>
          <w:bCs/>
          <w:color w:val="000000"/>
          <w:kern w:val="0"/>
          <w:sz w:val="24"/>
          <w:szCs w:val="24"/>
          <w14:ligatures w14:val="none"/>
        </w:rPr>
        <w:t>二、实施细则</w:t>
      </w:r>
    </w:p>
    <w:p w14:paraId="19785ABC">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1.推荐候选团员的基本条件</w:t>
      </w:r>
    </w:p>
    <w:p w14:paraId="393D9991">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（1）年满十八周岁，志愿加入中国共产党，被“推优”对象已向党组织递交《入党申请书》（中共党员、预备党员不参加“推优”，已经“推优”过的团员不得重复参加“推优”），且递交时间已满3个月；</w:t>
      </w:r>
    </w:p>
    <w:p w14:paraId="0B391D28">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（2）能认真学习马克思列宁主义、毛泽东思想、邓小平理论、“三个代表”重要思想、科学发展观和习近平新时代中国特色社会主义思想，有一定的政治理论水平；</w:t>
      </w:r>
    </w:p>
    <w:p w14:paraId="292033F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（3）遵守团的章程，积极参加团组织的各项活动，按时交纳团费，自觉履行团员义务，发挥团员的先锋模范作用，群众基础好；</w:t>
      </w:r>
    </w:p>
    <w:p w14:paraId="5376598E">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4）工作认真负责，成绩突出，刻苦学习科学文化知识，学习成绩优良，在最近两学期考试中无不及格课程（补考、重修通过的符合本条条件）；大一上学期若进行推优以该学期期中考试成绩在班级（或专业）内排名，其他年级以上一学期的平均学分绩点在班级（或专业）内排名：大一下学期的候选人需要大一上学期期末均绩在班级(或专业)前40%，大二的候选人需要上一学期期末均绩在班级(或专业)前50%，大三的候选人需要上一学期期末均绩在班级(或专业)前60%，大四的候选人需要上一学期期末均绩在班级（或专业）前70%，且学期内无不及格现象（本条上述各项比例中，班级或专业有其一满足即可）；</w:t>
      </w:r>
    </w:p>
    <w:p w14:paraId="7E5679B8">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（5）在近两学期内有以下情况之一者，不得推优：</w:t>
      </w:r>
    </w:p>
    <w:p w14:paraId="56887F9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①所在寝室经学校后勤部门或学院卫生检查总评为较差（85分以下）两次及以上；</w:t>
      </w:r>
    </w:p>
    <w:p w14:paraId="4D9334C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②受到学校警告以上处分的，包括但不限于：被发现在寝室使用大功率电器、违章电器等各类危险品、骑车带人、旷课等；</w:t>
      </w:r>
    </w:p>
    <w:p w14:paraId="235D3C65">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③劳动教育时数未达学院规定要求；</w:t>
      </w:r>
    </w:p>
    <w:p w14:paraId="4AE2B0B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④无故缺席已报名的学院、学校相关活动或讲座等；</w:t>
      </w:r>
    </w:p>
    <w:p w14:paraId="75A1C433">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⑤体质测试成绩&lt;60分、大一大二同学校园跑未达规定次数；</w:t>
      </w:r>
    </w:p>
    <w:p w14:paraId="59F0DE6C">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⑥大一同学晚自修时数未达到学期规定要求的；</w:t>
      </w:r>
    </w:p>
    <w:p w14:paraId="0891C5D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⑦学年内志愿服务时长为0的；</w:t>
      </w:r>
    </w:p>
    <w:p w14:paraId="5B601642">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⑧参与学院相关比赛、组织等中途退出。</w:t>
      </w:r>
    </w:p>
    <w:p w14:paraId="1042C88E">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（6）在推优过程中，如未满足第（4）项条件，但符合以下条件中的一项，仍可以获得推优资格，参与团支部推优。</w:t>
      </w:r>
    </w:p>
    <w:p w14:paraId="6D14BC9C">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①以第一授权人获得的发明专利;</w:t>
      </w:r>
    </w:p>
    <w:p w14:paraId="4F94A262">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②以第一作者身份公开发表学术论文;</w:t>
      </w:r>
    </w:p>
    <w:p w14:paraId="1426713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③省新苗人才计划立项且为负责人;</w:t>
      </w:r>
    </w:p>
    <w:p w14:paraId="21D29FEE">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④获得校十佳大学生、校十佳志愿者、校十佳团干部、校十佳团员、校自强之星、校十佳体育之星、校十佳心理委员;</w:t>
      </w:r>
    </w:p>
    <w:p w14:paraId="284E297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⑤参与微党课大赛、微团课大赛、党团知识竞赛获得校级三等奖及以上荣誉;</w:t>
      </w:r>
    </w:p>
    <w:p w14:paraId="599A1A1D">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⑥(班团干部)所负责班级、团支部获得校十佳文明班级、校五四红旗团支部及以上荣誉;</w:t>
      </w:r>
    </w:p>
    <w:p w14:paraId="07E8C0DA">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⑦个人或所在团队在挑战杯、互联网+、职规赛三大类创新创业大赛中获得校级三等奖及以上荣誉;</w:t>
      </w:r>
    </w:p>
    <w:p w14:paraId="073B1768">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⑧(主要负责人)所负责志愿服务项目、社会实践团队获得校级及以上荣誉，学期志愿时数达40小时以上；</w:t>
      </w:r>
    </w:p>
    <w:p w14:paraId="00FDAAB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⑨个人参与文艺、体育类赛事获得校级荣誉前3名或省级国家级荣誉;</w:t>
      </w:r>
    </w:p>
    <w:p w14:paraId="1E8A7E8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⑩参加重要社会公益事业(如签订捐献遗体器官协议)，具有鲜明的示范作用;</w:t>
      </w:r>
    </w:p>
    <w:p w14:paraId="4224D14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⑪关键时刻为保护国家和社会财产以及他人生命安全，挺身而出见义勇为;以上需出具相关证明材料。</w:t>
      </w:r>
    </w:p>
    <w:p w14:paraId="197DFDD5">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（7）每个班级团支部“推优”团员人数原则上每次不超过班级内团员总人数的20%，团委、学生会和校园114党员服务中心推优名额也为20％；</w:t>
      </w:r>
    </w:p>
    <w:p w14:paraId="117F8C6E">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（8）受校级及以上表彰奖励或在学院团学工作中做出特殊贡献的同学，学院团委可根据实际情况直接“推优”，名额不占用班级“推优”指标，团总支“推优”总额不超过5名，每个党支部不超过1名。</w:t>
      </w:r>
    </w:p>
    <w:p w14:paraId="653B0657">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2、工作程序</w:t>
      </w:r>
    </w:p>
    <w:p w14:paraId="246F2228">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（1）推优工作每年进行两次，分别在4月和10月进行。被推荐者即为下一年发展工作的重点培养对象。</w:t>
      </w:r>
    </w:p>
    <w:p w14:paraId="567E173F">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（2）“推优”前确定“推优”候选人（若候选人总数超出最终实际上报“推优”人数2倍，应在支部内进行一轮初选），候选人由以下办法产生：</w:t>
      </w:r>
    </w:p>
    <w:p w14:paraId="3E4EA700">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●各团支部委员（可包括班委）根据推荐条件讨论确定；</w:t>
      </w:r>
    </w:p>
    <w:p w14:paraId="6A69800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（3）团支部召开团员大会，根据推荐条件，对“推优”候选人进行民主评议，团员大会到会人数应超过本支部实有团员总数的二分之一方为有效，民主评议按下列程序进行：</w:t>
      </w:r>
    </w:p>
    <w:p w14:paraId="6C62060D">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●团支部书记介绍“推优”候选人情况（包括递交入党申请书时间、各项排名）；</w:t>
      </w:r>
    </w:p>
    <w:p w14:paraId="078F1BAF">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●“推优”候选人进行个人陈述；</w:t>
      </w:r>
    </w:p>
    <w:p w14:paraId="1825BEE6">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●本支部团员（可对候选人进行点评，就不清楚的问题提问甚至质疑。点评一定要保证客观公正，必须指出候选人的缺点与不足。）通过支部大会，对“推优”候选人进行无记名投票。</w:t>
      </w:r>
    </w:p>
    <w:p w14:paraId="7B194B7A">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4）被“推优”的团员，民主评议的赞同票应当超过到会团员人数的二分之一，团支部书记根据投票结果确定推荐名单，填写《信息科学与技术学院“推优”候选人上报表》、《信息科学与技术学院“推优”名单》，被“推优”的团员填写《优秀团员入党推荐表》，所有表格均需一式两份，纸质版、电子版各一份，按要求统一上报学院团委、学院组织员处。</w:t>
      </w:r>
    </w:p>
    <w:p w14:paraId="147183EE">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（5）学院团委对被“推优”团员名单进行为期一周的公示，接受全院师生的监督和建议；</w:t>
      </w:r>
    </w:p>
    <w:p w14:paraId="61DEF7A2">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（6）公示期内，若对“推优”团员名单有异议，学院团委将进行复查；公示期结束后，若无异议，最终完成本次“推优”工作。</w:t>
      </w:r>
    </w:p>
    <w:p w14:paraId="41CEE834">
      <w:pPr>
        <w:widowControl/>
        <w:spacing w:line="360" w:lineRule="auto"/>
        <w:ind w:firstLine="482" w:firstLineChars="200"/>
        <w:rPr>
          <w:rFonts w:hint="eastAsia" w:ascii="仿宋_GB2312" w:hAnsi="仿宋_GB2312" w:eastAsia="仿宋_GB2312" w:cs="仿宋_GB2312"/>
          <w:b/>
          <w:bCs/>
          <w:color w:val="000000"/>
          <w:kern w:val="0"/>
          <w:sz w:val="24"/>
          <w:szCs w:val="24"/>
          <w14:ligatures w14:val="none"/>
        </w:rPr>
      </w:pPr>
      <w:r>
        <w:rPr>
          <w:rFonts w:hint="eastAsia" w:ascii="仿宋_GB2312" w:hAnsi="仿宋_GB2312" w:eastAsia="仿宋_GB2312" w:cs="仿宋_GB2312"/>
          <w:b/>
          <w:bCs/>
          <w:color w:val="000000"/>
          <w:kern w:val="0"/>
          <w:sz w:val="24"/>
          <w:szCs w:val="24"/>
          <w14:ligatures w14:val="none"/>
        </w:rPr>
        <w:t>三、附</w:t>
      </w:r>
      <w:r>
        <w:rPr>
          <w:rFonts w:hint="eastAsia" w:ascii="仿宋_GB2312" w:hAnsi="仿宋_GB2312" w:eastAsia="仿宋_GB2312" w:cs="仿宋_GB2312"/>
          <w:b/>
          <w:bCs/>
          <w:color w:val="000000"/>
          <w:kern w:val="0"/>
          <w:sz w:val="24"/>
          <w:szCs w:val="24"/>
          <w14:ligatures w14:val="none"/>
        </w:rPr>
        <w:tab/>
      </w:r>
      <w:r>
        <w:rPr>
          <w:rFonts w:hint="eastAsia" w:ascii="仿宋_GB2312" w:hAnsi="仿宋_GB2312" w:eastAsia="仿宋_GB2312" w:cs="仿宋_GB2312"/>
          <w:b/>
          <w:bCs/>
          <w:color w:val="000000"/>
          <w:kern w:val="0"/>
          <w:sz w:val="24"/>
          <w:szCs w:val="24"/>
          <w14:ligatures w14:val="none"/>
        </w:rPr>
        <w:t>则</w:t>
      </w:r>
    </w:p>
    <w:p w14:paraId="39AEF160">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1.“推优”过程必须有辅导员或者班主任在场，否则无效；</w:t>
      </w:r>
    </w:p>
    <w:p w14:paraId="076ECB97">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2.“推优”投票结束后选票应立即清点、唱票、公布结果，清点和唱票时至少有两人监督，会后将投票结果及原始选票及时上交学院团委办公室；</w:t>
      </w:r>
    </w:p>
    <w:p w14:paraId="40851FE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3.“推优”得票低于有效选票的50%，“推优”无效；</w:t>
      </w:r>
    </w:p>
    <w:p w14:paraId="4E265FD3">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4.凡在校期间受过通报批评处分者，半年内不予“推优”；受警告处分及以上者，一年内不予“推优”。凡在列为“推优”后受到校通报批评及以上处分者，取消“推优”资格；</w:t>
      </w:r>
    </w:p>
    <w:p w14:paraId="3136F93F">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5.最近一次学院团日活动评比中前3名的团支部，或获学院团日活动优秀组织工作奖的团支部，“推优”人数在原基础上增加1名（不累计）；</w:t>
      </w:r>
    </w:p>
    <w:p w14:paraId="2504A654">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6.各团支部要切实履行关于“推优”工作的有关规定，如未按照程序进行，学院团委将不予审批该团支部的“推优”名单；</w:t>
      </w:r>
    </w:p>
    <w:p w14:paraId="3E6DA016">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7.本《办法》最终解释权归共青团杭州师范大学信息科学与技术学院委员会所有；</w:t>
      </w:r>
    </w:p>
    <w:p w14:paraId="0EA32EF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8.本《办法》自公布之日起实施。</w:t>
      </w:r>
    </w:p>
    <w:p w14:paraId="254E157F">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3F9B7976">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4A8F72EB">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7C386D0C">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1BBC50BC">
      <w:pPr>
        <w:widowControl/>
        <w:spacing w:line="360" w:lineRule="auto"/>
        <w:ind w:firstLine="480" w:firstLineChars="200"/>
        <w:rPr>
          <w:rFonts w:hint="eastAsia" w:ascii="仿宋_GB2312" w:hAnsi="仿宋_GB2312" w:eastAsia="仿宋_GB2312" w:cs="仿宋_GB2312"/>
          <w:color w:val="000000"/>
          <w:kern w:val="0"/>
          <w:sz w:val="24"/>
          <w:szCs w:val="24"/>
          <w14:ligatures w14:val="none"/>
        </w:rPr>
      </w:pPr>
    </w:p>
    <w:p w14:paraId="2271FB04">
      <w:pPr>
        <w:widowControl/>
        <w:spacing w:line="360" w:lineRule="auto"/>
        <w:ind w:firstLine="480" w:firstLineChars="200"/>
        <w:jc w:val="right"/>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共青团杭州师范大学信息科学与技术学院委员会</w:t>
      </w:r>
    </w:p>
    <w:p w14:paraId="09B77D35">
      <w:pPr>
        <w:widowControl/>
        <w:spacing w:line="360" w:lineRule="auto"/>
        <w:ind w:firstLine="480" w:firstLineChars="200"/>
        <w:jc w:val="right"/>
        <w:rPr>
          <w:rFonts w:hint="eastAsia" w:ascii="仿宋_GB2312" w:hAnsi="仿宋_GB2312" w:eastAsia="仿宋_GB2312" w:cs="仿宋_GB2312"/>
          <w:color w:val="000000"/>
          <w:kern w:val="0"/>
          <w:sz w:val="24"/>
          <w:szCs w:val="24"/>
          <w14:ligatures w14:val="none"/>
        </w:rPr>
      </w:pPr>
      <w:r>
        <w:rPr>
          <w:rFonts w:hint="eastAsia" w:ascii="仿宋_GB2312" w:hAnsi="仿宋_GB2312" w:eastAsia="仿宋_GB2312" w:cs="仿宋_GB2312"/>
          <w:color w:val="000000"/>
          <w:kern w:val="0"/>
          <w:sz w:val="24"/>
          <w:szCs w:val="24"/>
          <w14:ligatures w14:val="none"/>
        </w:rPr>
        <w:t>二〇二二年十月</w:t>
      </w:r>
    </w:p>
    <w:p w14:paraId="2428FD1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0F0038"/>
    <w:rsid w:val="530F0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2025-10-23T03:20:00Z</dcterms:created>
  <dc:creator>hoho</dc:creator>
  <cp:lastModifiedBy>hoho</cp:lastModifiedBy>
  <dcterms:modified xsi:type="dcterms:W3CDTF">2025-10-23T03:20:27Z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8828F31951424C53A8267D035B65E5A5_11</vt:lpwstr>
  </property>
  <property fmtid="{D5CDD505-2E9C-101B-9397-08002B2CF9AE}" pid="4" name="KSOTemplateDocerSaveRecord">
    <vt:lpwstr>eyJoZGlkIjoiNGRjZjU0ODFkNmEzODMyN2Y3NDY0ODdlNTAyZGVjODAiLCJ1c2VySWQiOiI1OTI1MTQ2MTAifQ==</vt:lpwstr>
  </property>
</Properties>
</file>