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1EE" w:rsidRPr="002D0839" w:rsidRDefault="00A971EE" w:rsidP="00A971EE">
      <w:pPr>
        <w:widowControl/>
        <w:spacing w:line="360" w:lineRule="auto"/>
        <w:jc w:val="center"/>
        <w:rPr>
          <w:rFonts w:ascii="方正小标宋简体" w:eastAsia="方正小标宋简体" w:hAnsi="宋体" w:cs="宋体"/>
          <w:kern w:val="0"/>
          <w:sz w:val="32"/>
          <w:szCs w:val="32"/>
        </w:rPr>
      </w:pPr>
      <w:r w:rsidRPr="002D0839">
        <w:rPr>
          <w:rFonts w:ascii="方正小标宋简体" w:eastAsia="方正小标宋简体" w:hAnsi="宋体" w:cs="宋体" w:hint="eastAsia"/>
          <w:kern w:val="0"/>
          <w:sz w:val="32"/>
          <w:szCs w:val="32"/>
        </w:rPr>
        <w:t>2024年度思想政治工作培育建设项目入选名单</w:t>
      </w:r>
    </w:p>
    <w:tbl>
      <w:tblPr>
        <w:tblW w:w="13882" w:type="dxa"/>
        <w:jc w:val="center"/>
        <w:tblLook w:val="04A0" w:firstRow="1" w:lastRow="0" w:firstColumn="1" w:lastColumn="0" w:noHBand="0" w:noVBand="1"/>
      </w:tblPr>
      <w:tblGrid>
        <w:gridCol w:w="699"/>
        <w:gridCol w:w="2835"/>
        <w:gridCol w:w="2977"/>
        <w:gridCol w:w="6095"/>
        <w:gridCol w:w="1276"/>
      </w:tblGrid>
      <w:tr w:rsidR="00A971EE" w:rsidRPr="00721FBB" w:rsidTr="00593C6B">
        <w:trPr>
          <w:trHeight w:val="478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</w:t>
            </w:r>
            <w:r w:rsidRPr="00721FB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  <w:r w:rsidRPr="00721FB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A971EE" w:rsidRPr="00721FBB" w:rsidTr="00593C6B">
        <w:trPr>
          <w:trHeight w:val="170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思想政治工作精品项目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“百篇必读书目工程”15年卓越师范生立体化培养体系的构建（文化育人）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275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科学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与技术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数字赋能“智慧党建”与“大思政”协同育人体系的构建与实践探索（网络育人）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541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红色校园戏剧融入高校“大思政”教育（文化育人）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411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学生心理健康教育指导典型案例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附属医院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（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临床医学院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口腔医学院）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共绘“仁心仁术”同心圆—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构建师</w:t>
            </w:r>
            <w:proofErr w:type="gramEnd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-生-家-校-社协同育人生态圈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045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D0455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339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思想政治工作研究文库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经亨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“剧”说廉洁：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具身认知</w:t>
            </w:r>
            <w:proofErr w:type="gramEnd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视角下中国古代文学课程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思政探索</w:t>
            </w:r>
            <w:proofErr w:type="gramEnd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与实践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045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D0455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615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高校原创文化精品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团委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原创校园历史舞台剧《经世之师》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045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D0455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539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场馆育人作用开发项目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体育学院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亚运赋能，体育铸魂--高校体育场馆育人功能拓展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D0455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D0455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333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生命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与环境科学学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走进自然历史，启迪科学人生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—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杭师大生科院生物标本馆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打造思政育人</w:t>
            </w:r>
            <w:proofErr w:type="gramEnd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大课堂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41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思想政治工作中青年</w:t>
            </w:r>
          </w:p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骨干项目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沈钧儒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法学院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张昌羽</w:t>
            </w:r>
            <w:proofErr w:type="gram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5048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25048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</w:t>
            </w:r>
            <w:bookmarkStart w:id="0" w:name="_GoBack"/>
            <w:bookmarkEnd w:id="0"/>
            <w:r w:rsidRPr="0025048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育厅</w:t>
            </w:r>
          </w:p>
        </w:tc>
      </w:tr>
      <w:tr w:rsidR="00A971EE" w:rsidRPr="00721FBB" w:rsidTr="00593C6B">
        <w:trPr>
          <w:trHeight w:val="60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网络教育名师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公共卫生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张诗钰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25048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 w:rsidRPr="0025048B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517"/>
          <w:jc w:val="center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宣讲名师工作室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马克思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主义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启“杭”望道 宣讲工作室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F0356F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25048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市宣</w:t>
            </w:r>
            <w:proofErr w:type="gramEnd"/>
          </w:p>
        </w:tc>
      </w:tr>
      <w:tr w:rsidR="00A971EE" w:rsidRPr="00721FBB" w:rsidTr="00593C6B">
        <w:trPr>
          <w:trHeight w:val="465"/>
          <w:jc w:val="center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阿里巴巴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扎根城市新中心，助力新质生产力—未来社区“校企地”融合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型理论</w:t>
            </w:r>
            <w:proofErr w:type="gramEnd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宣讲工作室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564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高校辅导员名师工作室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经亨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HZNU生涯工作室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558"/>
          <w:jc w:val="center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美术学院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职匠心语生涯发展工作室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664"/>
          <w:jc w:val="center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心理健康</w:t>
            </w:r>
          </w:p>
          <w:p w:rsidR="00A971EE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教育名师</w:t>
            </w:r>
          </w:p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工作室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经亨</w:t>
            </w:r>
            <w:proofErr w:type="gramStart"/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颐</w:t>
            </w:r>
            <w:proofErr w:type="gramEnd"/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“润心”心理育人名师工作室</w:t>
            </w:r>
            <w:r w:rsidRPr="00721FBB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735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附属医院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（</w:t>
            </w: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临床医学院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口腔医学院）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“仁心仁术仁家”家校育人心理工作室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732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红色文化</w:t>
            </w:r>
          </w:p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弘扬基地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科学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与技术</w:t>
            </w: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VR</w:t>
            </w:r>
            <w:proofErr w:type="gramStart"/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虚拟党史馆</w:t>
            </w:r>
            <w:proofErr w:type="gramEnd"/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70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数学学院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传承“建功”精神，厚植爱国情怀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  <w:tr w:rsidR="00A971EE" w:rsidRPr="00721FBB" w:rsidTr="00593C6B">
        <w:trPr>
          <w:trHeight w:val="551"/>
          <w:jc w:val="center"/>
        </w:trPr>
        <w:tc>
          <w:tcPr>
            <w:tcW w:w="6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综合性教育实践体验</w:t>
            </w:r>
          </w:p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基地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文化创意</w:t>
            </w:r>
            <w:r>
              <w:rPr>
                <w:rFonts w:ascii="仿宋" w:eastAsia="仿宋" w:hAnsi="仿宋" w:cs="宋体"/>
                <w:kern w:val="0"/>
                <w:sz w:val="24"/>
                <w:szCs w:val="24"/>
              </w:rPr>
              <w:t>与传媒</w:t>
            </w: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学院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“传非遗匠心 育文化新人”—越剧文化传承与育人基地建设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推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教育厅</w:t>
            </w:r>
          </w:p>
        </w:tc>
      </w:tr>
      <w:tr w:rsidR="00A971EE" w:rsidRPr="00721FBB" w:rsidTr="00593C6B">
        <w:trPr>
          <w:trHeight w:val="475"/>
          <w:jc w:val="center"/>
        </w:trPr>
        <w:tc>
          <w:tcPr>
            <w:tcW w:w="6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阿里巴巴</w:t>
            </w: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商学院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1EE" w:rsidRPr="00721FBB" w:rsidRDefault="00A971EE" w:rsidP="00593C6B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杭师大</w:t>
            </w: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—</w:t>
            </w:r>
            <w:r w:rsidRPr="00721FBB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阿里巴巴集团“益起播”公益实践协同育人基地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1EE" w:rsidRPr="00721FBB" w:rsidRDefault="00A971EE" w:rsidP="00593C6B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</w:tr>
    </w:tbl>
    <w:p w:rsidR="00A971EE" w:rsidRPr="003D779B" w:rsidRDefault="00A971EE" w:rsidP="00A971EE">
      <w:pPr>
        <w:widowControl/>
        <w:spacing w:line="360" w:lineRule="auto"/>
        <w:rPr>
          <w:rFonts w:ascii="宋体" w:eastAsia="宋体" w:hAnsi="宋体" w:cs="宋体"/>
          <w:color w:val="4C4C4C"/>
          <w:kern w:val="0"/>
          <w:sz w:val="24"/>
          <w:szCs w:val="24"/>
        </w:rPr>
      </w:pPr>
    </w:p>
    <w:p w:rsidR="00FF5822" w:rsidRPr="00A971EE" w:rsidRDefault="00FF5822"/>
    <w:sectPr w:rsidR="00FF5822" w:rsidRPr="00A971EE" w:rsidSect="00682191">
      <w:pgSz w:w="16838" w:h="11906" w:orient="landscape"/>
      <w:pgMar w:top="1797" w:right="1440" w:bottom="156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EE"/>
    <w:rsid w:val="00A971EE"/>
    <w:rsid w:val="00FF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18CEA-B11E-45FC-8654-19474E63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1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764</Characters>
  <Application>Microsoft Office Word</Application>
  <DocSecurity>0</DocSecurity>
  <Lines>6</Lines>
  <Paragraphs>1</Paragraphs>
  <ScaleCrop>false</ScaleCrop>
  <Company>Micorosoft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Micorosoft</cp:lastModifiedBy>
  <cp:revision>1</cp:revision>
  <dcterms:created xsi:type="dcterms:W3CDTF">2024-04-08T23:56:00Z</dcterms:created>
  <dcterms:modified xsi:type="dcterms:W3CDTF">2024-04-08T23:57:00Z</dcterms:modified>
</cp:coreProperties>
</file>