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4A50F">
      <w:pPr>
        <w:spacing w:line="360" w:lineRule="auto"/>
        <w:jc w:val="center"/>
        <w:outlineLvl w:val="2"/>
        <w:rPr>
          <w:rFonts w:hint="eastAsia" w:ascii="宋体" w:hAnsi="宋体" w:eastAsia="宋体"/>
          <w:b/>
          <w:bCs/>
          <w:sz w:val="30"/>
          <w:szCs w:val="30"/>
        </w:rPr>
      </w:pPr>
      <w:bookmarkStart w:id="0" w:name="_GoBack"/>
      <w:r>
        <w:rPr>
          <w:rFonts w:hint="eastAsia" w:ascii="宋体" w:hAnsi="宋体" w:eastAsia="宋体"/>
          <w:b/>
          <w:bCs/>
          <w:sz w:val="24"/>
          <w:szCs w:val="24"/>
          <w:lang w:val="en-US" w:eastAsia="zh-CN"/>
        </w:rPr>
        <w:t>信息学院党员学习要求</w:t>
      </w:r>
    </w:p>
    <w:bookmarkEnd w:id="0"/>
    <w:p w14:paraId="35D09173">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p>
    <w:p w14:paraId="69FE1AC0">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为贯彻落实中央关于推进“两学一做”学习教育常态化制度化的有关精神，切实加强党员理论武装与能力建设，进一步推动学习常态化、制度化、规范化，现就杭州师范大学信息科学与技术学院党员在学习方面的具体要求制定如下，请各位党员严格遵照执行。</w:t>
      </w:r>
    </w:p>
    <w:p w14:paraId="039AA131">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一、指导思想与目的</w:t>
      </w:r>
    </w:p>
    <w:p w14:paraId="4CA0D5CA">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以习近平新时代中国特色社会主义思想为指导，坚决把党的政治建设放在首位，深入学习党章党规和习近平总书记重要讲话精神，着力提升党员政治判断力、政治领悟力和实践能力。坚持学用结合、以学促干，推动党员理论学习常态化、制度化，确保学习成果有效转化为工作实践。</w:t>
      </w:r>
    </w:p>
    <w:p w14:paraId="4A7030E9">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二、适用范围</w:t>
      </w:r>
    </w:p>
    <w:p w14:paraId="555D3DE4">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本制度适用于杭州师范大学信息科学与技术学院全体预备党员和正式党员。</w:t>
      </w:r>
    </w:p>
    <w:p w14:paraId="6D6A0E99">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三、学习内容</w:t>
      </w:r>
    </w:p>
    <w:p w14:paraId="36B8D782">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（一）党的创新理论，重点学习习近平新时代中国特色社会主义思想及其最新理论成果。</w:t>
      </w:r>
    </w:p>
    <w:p w14:paraId="7CE60D24">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（二）党章党规及各类纪律要求，强化党员遵规守纪意识。</w:t>
      </w:r>
    </w:p>
    <w:p w14:paraId="709AD046">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（三）党和国家重大方针政策及当前形势任务，增强政治敏锐性和政策理解力。</w:t>
      </w:r>
    </w:p>
    <w:p w14:paraId="75E4D290">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（四）职业业务知识及岗位能力提升相关资料，促进专业能力和业务水平提升。</w:t>
      </w:r>
    </w:p>
    <w:p w14:paraId="6089C4B3">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（五）党史、新中国史、改革开放史及革命传统教育材料，坚定理想信念，传承红色基因。</w:t>
      </w:r>
    </w:p>
    <w:p w14:paraId="70F77458">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四、学习形式</w:t>
      </w:r>
    </w:p>
    <w:p w14:paraId="292C1623">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（一）通过固定制度性组织学习形式，坚持开展“三会一课”、主题党日、组织生活会等。</w:t>
      </w:r>
    </w:p>
    <w:p w14:paraId="5A7D398C">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（二）采取专题讲座、专家辅导、案例教学及现场教学点（如红色教育基地）等方式，强化理论学习与实践结合。</w:t>
      </w:r>
    </w:p>
    <w:p w14:paraId="414F9887">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（三）利用在线学习平台及电子资源（如“学习强国”、共产党员网等），开展线上学习，同时推动线上线下混合式学习模式。</w:t>
      </w:r>
    </w:p>
    <w:p w14:paraId="5782B9A7">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（四）开展社会实践、调研研学、志愿服务等实践活动，将理论学习与服务群众、社会实践紧密结合。</w:t>
      </w:r>
    </w:p>
    <w:p w14:paraId="510B1802">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五、学时要求</w:t>
      </w:r>
    </w:p>
    <w:p w14:paraId="4D48890C">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全体党员每年应参加各类集中学习培训累计不少于4天或40学时。其中，党的创新理论教育学时应占总学时的50%以上。基层党组织书记每年应参加各类集中学习培训累计不少于7天或56学时。其中，参加县级以上党委举办的脱产培训一般不少于5天或40学时。对于年老体弱、行动不便的党员，集中学习培训不作硬性要求。</w:t>
      </w:r>
    </w:p>
    <w:p w14:paraId="2EA43598">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六、学习组织与责任分工</w:t>
      </w:r>
    </w:p>
    <w:p w14:paraId="3F554654">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（一）党支部书记：第一责任人</w:t>
      </w:r>
    </w:p>
    <w:p w14:paraId="629F4C17">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1、负责党支部学习教育工作的全面领导与统筹安排，统筹制定学习总体方案并组织实施。</w:t>
      </w:r>
    </w:p>
    <w:p w14:paraId="3C79BA5F">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2、每年制定并报备年度学习计划，明确学习主题、具体内容、学习形式、时间节点及责任人，必要时制定阶段性学习任务清单。</w:t>
      </w:r>
    </w:p>
    <w:p w14:paraId="04CF43E1">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3、建立学习考勤记录，定期检查学习落实情况，组织开展学习效果评估；对发现的问题及时提出整改要求并跟进整改落实。</w:t>
      </w:r>
    </w:p>
    <w:p w14:paraId="6CE7B544">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4、配合组织委员、宣传委员做好学习材料准备、学习记录、成果汇总和学习成果的检验。</w:t>
      </w:r>
    </w:p>
    <w:p w14:paraId="0A1F4C41">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5、每季度/每半年向上级党组织书面报告学习教育开展情况，并如实反馈存在的问题、整改措施及成效。</w:t>
      </w:r>
    </w:p>
    <w:p w14:paraId="3F20E221">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（二）组织委员/宣传委员：具体责任人</w:t>
      </w:r>
    </w:p>
    <w:p w14:paraId="68A4DDF8">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1、协助党支部书记统筹组织、落实各项学习任务。</w:t>
      </w:r>
    </w:p>
    <w:p w14:paraId="329EB842">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2、负责学习资料的准备、审核与及时发放，确保内容准确完整。</w:t>
      </w:r>
    </w:p>
    <w:p w14:paraId="170EACBF">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3、组织线上学习任务的布置和实施，督促党员按时完成学习任务。</w:t>
      </w:r>
    </w:p>
    <w:p w14:paraId="6141AC77">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4、记录考勤情况，汇总学习成果，建立学习档案，并定期向党支部书记报告。</w:t>
      </w:r>
    </w:p>
    <w:p w14:paraId="3D096ECF">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（三）支部党员：学习主体</w:t>
      </w:r>
    </w:p>
    <w:p w14:paraId="55D6187E">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1、按计划参加集中学习，确保学习时间和内容落实到位。</w:t>
      </w:r>
    </w:p>
    <w:p w14:paraId="3461B345">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2、高质量完成自学任务，并做好笔记或心得体会。</w:t>
      </w:r>
    </w:p>
    <w:p w14:paraId="2109552A">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3、每季度上交一次学习笔记或心得体会，接受组织考核和评议。</w:t>
      </w:r>
    </w:p>
    <w:p w14:paraId="4B953648">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七、学习记录、考核与激励</w:t>
      </w:r>
    </w:p>
    <w:p w14:paraId="20D62F53">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学习记录</w:t>
      </w:r>
    </w:p>
    <w:p w14:paraId="69C6127A">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每次集中学习由各支部书记如实记录学习时间、主题、主持人、参加人员、缺席人员及讨论要点，记录资料经党支部书记审核后归档；党员个人应保存学习笔记或心得体会，纳入个人学习档案。线上学习以平台学习记录为准，支部定期汇总并核对完成情况。</w:t>
      </w:r>
    </w:p>
    <w:p w14:paraId="4708FF45">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考核方式</w:t>
      </w:r>
    </w:p>
    <w:p w14:paraId="44268CE8">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将学习情况作为党员年度评议、民主评议、发展党员、评先评优的重要依据。对连续6个月无正当理由不参加组织生活或学习的党员，按照党章及党内有关规定，采取组织谈话、书面警示、通报批评直至纪律处理等措施。</w:t>
      </w:r>
    </w:p>
    <w:p w14:paraId="6E333EDA">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激励机制</w:t>
      </w:r>
    </w:p>
    <w:p w14:paraId="7EF005D4">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对学习积极、参与率高、成效突出的党员，予以表扬通报，优先推荐参加各类培训、评先评优及推优入党，作为年度考核加分的重要参考。</w:t>
      </w:r>
    </w:p>
    <w:p w14:paraId="3A6A2674">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lang w:val="en-US" w:eastAsia="zh-CN"/>
          <w14:ligatures w14:val="none"/>
        </w:rPr>
        <w:t>八、</w:t>
      </w:r>
      <w:r>
        <w:rPr>
          <w:rFonts w:hint="eastAsia" w:ascii="仿宋_GB2312" w:hAnsi="仿宋_GB2312" w:eastAsia="仿宋_GB2312" w:cs="仿宋_GB2312"/>
          <w:b/>
          <w:bCs/>
          <w:color w:val="000000"/>
          <w:kern w:val="0"/>
          <w:sz w:val="24"/>
          <w:szCs w:val="24"/>
          <w14:ligatures w14:val="none"/>
        </w:rPr>
        <w:t>推荐学习平台</w:t>
      </w:r>
    </w:p>
    <w:p w14:paraId="59449D0E">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14:ligatures w14:val="none"/>
        </w:rPr>
      </w:pPr>
      <w:r>
        <w:rPr>
          <w:rFonts w:hint="eastAsia" w:ascii="仿宋_GB2312" w:hAnsi="仿宋_GB2312" w:eastAsia="仿宋_GB2312" w:cs="仿宋_GB2312"/>
          <w:b/>
          <w:bCs/>
          <w:color w:val="000000"/>
          <w:kern w:val="0"/>
          <w:sz w:val="24"/>
          <w:szCs w:val="24"/>
          <w:lang w:val="en-US" w:eastAsia="zh-CN" w:bidi="ar-SA"/>
          <w14:ligatures w14:val="none"/>
        </w:rPr>
        <w:t>1、学习强国</w:t>
      </w:r>
    </w:p>
    <w:p w14:paraId="31978EBB">
      <w:pPr>
        <w:pStyle w:val="2"/>
        <w:spacing w:before="0" w:beforeAutospacing="0" w:after="0" w:afterAutospacing="0" w:line="360" w:lineRule="auto"/>
        <w:jc w:val="center"/>
        <w:rPr>
          <w:rFonts w:hint="eastAsia"/>
        </w:rPr>
      </w:pPr>
      <w:r>
        <w:drawing>
          <wp:inline distT="0" distB="0" distL="114300" distR="114300">
            <wp:extent cx="5758815" cy="3209925"/>
            <wp:effectExtent l="0" t="0" r="1333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4"/>
                    <a:stretch>
                      <a:fillRect/>
                    </a:stretch>
                  </pic:blipFill>
                  <pic:spPr>
                    <a:xfrm>
                      <a:off x="0" y="0"/>
                      <a:ext cx="5758815" cy="3209925"/>
                    </a:xfrm>
                    <a:prstGeom prst="rect">
                      <a:avLst/>
                    </a:prstGeom>
                    <a:noFill/>
                    <a:ln>
                      <a:noFill/>
                    </a:ln>
                  </pic:spPr>
                </pic:pic>
              </a:graphicData>
            </a:graphic>
          </wp:inline>
        </w:drawing>
      </w:r>
    </w:p>
    <w:p w14:paraId="51B8BF00">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 w:val="0"/>
          <w:bCs w:val="0"/>
          <w:color w:val="000000"/>
          <w:kern w:val="0"/>
          <w:sz w:val="24"/>
          <w:szCs w:val="24"/>
          <w:lang w:val="en-US" w:eastAsia="zh-CN" w:bidi="ar-SA"/>
          <w14:ligatures w14:val="none"/>
        </w:rPr>
      </w:pPr>
      <w:r>
        <w:rPr>
          <w:rFonts w:hint="eastAsia" w:ascii="仿宋_GB2312" w:hAnsi="仿宋_GB2312" w:eastAsia="仿宋_GB2312" w:cs="仿宋_GB2312"/>
          <w:b w:val="0"/>
          <w:bCs w:val="0"/>
          <w:color w:val="000000"/>
          <w:kern w:val="0"/>
          <w:sz w:val="24"/>
          <w:szCs w:val="24"/>
          <w:lang w:val="en-US" w:eastAsia="zh-CN" w:bidi="ar-SA"/>
          <w14:ligatures w14:val="none"/>
        </w:rPr>
        <w:t>官网链接：</w:t>
      </w:r>
      <w:r>
        <w:rPr>
          <w:rFonts w:hint="eastAsia" w:ascii="仿宋_GB2312" w:hAnsi="仿宋_GB2312" w:eastAsia="仿宋_GB2312" w:cs="仿宋_GB2312"/>
          <w:b w:val="0"/>
          <w:bCs w:val="0"/>
          <w:color w:val="000000"/>
          <w:kern w:val="0"/>
          <w:sz w:val="24"/>
          <w:szCs w:val="24"/>
          <w:lang w:val="en-US" w:eastAsia="zh-CN" w:bidi="ar-SA"/>
          <w14:ligatures w14:val="none"/>
        </w:rPr>
        <w:fldChar w:fldCharType="begin" w:fldLock="1"/>
      </w:r>
      <w:r>
        <w:rPr>
          <w:rFonts w:hint="eastAsia" w:ascii="仿宋_GB2312" w:hAnsi="仿宋_GB2312" w:eastAsia="仿宋_GB2312" w:cs="仿宋_GB2312"/>
          <w:b w:val="0"/>
          <w:bCs w:val="0"/>
          <w:color w:val="000000"/>
          <w:kern w:val="0"/>
          <w:sz w:val="24"/>
          <w:szCs w:val="24"/>
          <w:lang w:val="en-US" w:eastAsia="zh-CN" w:bidi="ar-SA"/>
          <w14:ligatures w14:val="none"/>
        </w:rPr>
        <w:instrText xml:space="preserve"> HYPERLINK "https://www.xuexi.cn" </w:instrText>
      </w:r>
      <w:r>
        <w:rPr>
          <w:rFonts w:hint="eastAsia" w:ascii="仿宋_GB2312" w:hAnsi="仿宋_GB2312" w:eastAsia="仿宋_GB2312" w:cs="仿宋_GB2312"/>
          <w:b w:val="0"/>
          <w:bCs w:val="0"/>
          <w:color w:val="000000"/>
          <w:kern w:val="0"/>
          <w:sz w:val="24"/>
          <w:szCs w:val="24"/>
          <w:lang w:val="en-US" w:eastAsia="zh-CN" w:bidi="ar-SA"/>
          <w14:ligatures w14:val="none"/>
        </w:rPr>
        <w:fldChar w:fldCharType="separate"/>
      </w:r>
      <w:r>
        <w:rPr>
          <w:rFonts w:hint="eastAsia" w:ascii="仿宋_GB2312" w:hAnsi="仿宋_GB2312" w:eastAsia="仿宋_GB2312" w:cs="仿宋_GB2312"/>
          <w:b w:val="0"/>
          <w:bCs w:val="0"/>
          <w:color w:val="000000"/>
          <w:kern w:val="0"/>
          <w:sz w:val="24"/>
          <w:szCs w:val="24"/>
          <w:lang w:val="en-US" w:eastAsia="zh-CN" w:bidi="ar-SA"/>
          <w14:ligatures w14:val="none"/>
        </w:rPr>
        <w:t>https://www.xuexi.cn</w:t>
      </w:r>
      <w:r>
        <w:rPr>
          <w:rFonts w:hint="eastAsia" w:ascii="仿宋_GB2312" w:hAnsi="仿宋_GB2312" w:eastAsia="仿宋_GB2312" w:cs="仿宋_GB2312"/>
          <w:b w:val="0"/>
          <w:bCs w:val="0"/>
          <w:color w:val="000000"/>
          <w:kern w:val="0"/>
          <w:sz w:val="24"/>
          <w:szCs w:val="24"/>
          <w:lang w:val="en-US" w:eastAsia="zh-CN" w:bidi="ar-SA"/>
          <w14:ligatures w14:val="none"/>
        </w:rPr>
        <w:fldChar w:fldCharType="end"/>
      </w:r>
    </w:p>
    <w:p w14:paraId="42A10B67">
      <w:pPr>
        <w:pStyle w:val="2"/>
        <w:spacing w:before="0" w:beforeAutospacing="0" w:after="0" w:afterAutospacing="0" w:line="360" w:lineRule="auto"/>
        <w:rPr>
          <w:rFonts w:hint="eastAsia"/>
        </w:rPr>
      </w:pPr>
    </w:p>
    <w:p w14:paraId="1950F516">
      <w:pPr>
        <w:pStyle w:val="2"/>
        <w:spacing w:before="0" w:beforeAutospacing="0" w:after="0" w:afterAutospacing="0" w:line="360" w:lineRule="auto"/>
        <w:rPr>
          <w:rFonts w:hint="eastAsia"/>
        </w:rPr>
      </w:pPr>
    </w:p>
    <w:p w14:paraId="1855EEE4">
      <w:pPr>
        <w:pStyle w:val="2"/>
        <w:spacing w:before="0" w:beforeAutospacing="0" w:after="0" w:afterAutospacing="0" w:line="360" w:lineRule="auto"/>
        <w:rPr>
          <w:rFonts w:hint="eastAsia"/>
        </w:rPr>
      </w:pPr>
    </w:p>
    <w:p w14:paraId="29D3514C">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14:ligatures w14:val="none"/>
        </w:rPr>
      </w:pPr>
      <w:r>
        <w:rPr>
          <w:rFonts w:hint="eastAsia" w:ascii="仿宋_GB2312" w:hAnsi="仿宋_GB2312" w:eastAsia="仿宋_GB2312" w:cs="仿宋_GB2312"/>
          <w:b/>
          <w:bCs/>
          <w:color w:val="000000"/>
          <w:kern w:val="0"/>
          <w:sz w:val="24"/>
          <w:szCs w:val="24"/>
          <w:lang w:val="en-US" w:eastAsia="zh-CN" w:bidi="ar-SA"/>
          <w14:ligatures w14:val="none"/>
        </w:rPr>
        <w:t>2、共产党员网</w:t>
      </w:r>
    </w:p>
    <w:p w14:paraId="3C317AF5">
      <w:pPr>
        <w:pStyle w:val="2"/>
        <w:spacing w:before="0" w:beforeAutospacing="0" w:after="0" w:afterAutospacing="0" w:line="360" w:lineRule="auto"/>
        <w:jc w:val="center"/>
        <w:rPr>
          <w:rFonts w:hint="eastAsia"/>
        </w:rPr>
      </w:pPr>
      <w:r>
        <w:drawing>
          <wp:inline distT="0" distB="0" distL="114300" distR="114300">
            <wp:extent cx="5690235" cy="3199765"/>
            <wp:effectExtent l="0" t="0" r="5715"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5"/>
                    <a:stretch>
                      <a:fillRect/>
                    </a:stretch>
                  </pic:blipFill>
                  <pic:spPr>
                    <a:xfrm>
                      <a:off x="0" y="0"/>
                      <a:ext cx="5690235" cy="3199765"/>
                    </a:xfrm>
                    <a:prstGeom prst="rect">
                      <a:avLst/>
                    </a:prstGeom>
                    <a:noFill/>
                    <a:ln>
                      <a:noFill/>
                    </a:ln>
                  </pic:spPr>
                </pic:pic>
              </a:graphicData>
            </a:graphic>
          </wp:inline>
        </w:drawing>
      </w:r>
    </w:p>
    <w:p w14:paraId="7A5BD2D4">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 w:val="0"/>
          <w:bCs w:val="0"/>
          <w:color w:val="000000"/>
          <w:kern w:val="0"/>
          <w:sz w:val="24"/>
          <w:szCs w:val="24"/>
          <w:lang w:val="en-US" w:eastAsia="zh-CN" w:bidi="ar-SA"/>
          <w14:ligatures w14:val="none"/>
        </w:rPr>
      </w:pPr>
      <w:r>
        <w:rPr>
          <w:rFonts w:hint="eastAsia" w:ascii="仿宋_GB2312" w:hAnsi="仿宋_GB2312" w:eastAsia="仿宋_GB2312" w:cs="仿宋_GB2312"/>
          <w:b w:val="0"/>
          <w:bCs w:val="0"/>
          <w:color w:val="000000"/>
          <w:kern w:val="0"/>
          <w:sz w:val="24"/>
          <w:szCs w:val="24"/>
          <w:lang w:val="en-US" w:eastAsia="zh-CN" w:bidi="ar-SA"/>
          <w14:ligatures w14:val="none"/>
        </w:rPr>
        <w:t>官网链接：</w:t>
      </w:r>
      <w:r>
        <w:rPr>
          <w:rFonts w:hint="eastAsia" w:ascii="仿宋_GB2312" w:hAnsi="仿宋_GB2312" w:eastAsia="仿宋_GB2312" w:cs="仿宋_GB2312"/>
          <w:b w:val="0"/>
          <w:bCs w:val="0"/>
          <w:color w:val="000000"/>
          <w:kern w:val="0"/>
          <w:sz w:val="24"/>
          <w:szCs w:val="24"/>
          <w:lang w:val="en-US" w:eastAsia="zh-CN" w:bidi="ar-SA"/>
          <w14:ligatures w14:val="none"/>
        </w:rPr>
        <w:fldChar w:fldCharType="begin" w:fldLock="1"/>
      </w:r>
      <w:r>
        <w:rPr>
          <w:rFonts w:hint="eastAsia" w:ascii="仿宋_GB2312" w:hAnsi="仿宋_GB2312" w:eastAsia="仿宋_GB2312" w:cs="仿宋_GB2312"/>
          <w:b w:val="0"/>
          <w:bCs w:val="0"/>
          <w:color w:val="000000"/>
          <w:kern w:val="0"/>
          <w:sz w:val="24"/>
          <w:szCs w:val="24"/>
          <w:lang w:val="en-US" w:eastAsia="zh-CN" w:bidi="ar-SA"/>
          <w14:ligatures w14:val="none"/>
        </w:rPr>
        <w:instrText xml:space="preserve"> HYPERLINK "https://www.12371.cn" </w:instrText>
      </w:r>
      <w:r>
        <w:rPr>
          <w:rFonts w:hint="eastAsia" w:ascii="仿宋_GB2312" w:hAnsi="仿宋_GB2312" w:eastAsia="仿宋_GB2312" w:cs="仿宋_GB2312"/>
          <w:b w:val="0"/>
          <w:bCs w:val="0"/>
          <w:color w:val="000000"/>
          <w:kern w:val="0"/>
          <w:sz w:val="24"/>
          <w:szCs w:val="24"/>
          <w:lang w:val="en-US" w:eastAsia="zh-CN" w:bidi="ar-SA"/>
          <w14:ligatures w14:val="none"/>
        </w:rPr>
        <w:fldChar w:fldCharType="separate"/>
      </w:r>
      <w:r>
        <w:rPr>
          <w:rFonts w:hint="eastAsia" w:ascii="仿宋_GB2312" w:hAnsi="仿宋_GB2312" w:eastAsia="仿宋_GB2312" w:cs="仿宋_GB2312"/>
          <w:b w:val="0"/>
          <w:bCs w:val="0"/>
          <w:color w:val="000000"/>
          <w:kern w:val="0"/>
          <w:sz w:val="24"/>
          <w:szCs w:val="24"/>
          <w:lang w:val="en-US" w:eastAsia="zh-CN" w:bidi="ar-SA"/>
          <w14:ligatures w14:val="none"/>
        </w:rPr>
        <w:t>https://www.12371.cn</w:t>
      </w:r>
      <w:r>
        <w:rPr>
          <w:rFonts w:hint="eastAsia" w:ascii="仿宋_GB2312" w:hAnsi="仿宋_GB2312" w:eastAsia="仿宋_GB2312" w:cs="仿宋_GB2312"/>
          <w:b w:val="0"/>
          <w:bCs w:val="0"/>
          <w:color w:val="000000"/>
          <w:kern w:val="0"/>
          <w:sz w:val="24"/>
          <w:szCs w:val="24"/>
          <w:lang w:val="en-US" w:eastAsia="zh-CN" w:bidi="ar-SA"/>
          <w14:ligatures w14:val="none"/>
        </w:rPr>
        <w:fldChar w:fldCharType="end"/>
      </w:r>
    </w:p>
    <w:p w14:paraId="65D489D3">
      <w:pPr>
        <w:pStyle w:val="2"/>
        <w:spacing w:before="0" w:beforeAutospacing="0" w:after="0" w:afterAutospacing="0" w:line="360" w:lineRule="auto"/>
        <w:ind w:firstLine="630"/>
        <w:rPr>
          <w:rFonts w:hint="eastAsia"/>
        </w:rPr>
      </w:pPr>
    </w:p>
    <w:p w14:paraId="43138966">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14:ligatures w14:val="none"/>
        </w:rPr>
      </w:pPr>
      <w:r>
        <w:rPr>
          <w:rFonts w:hint="eastAsia" w:ascii="仿宋_GB2312" w:hAnsi="仿宋_GB2312" w:eastAsia="仿宋_GB2312" w:cs="仿宋_GB2312"/>
          <w:b/>
          <w:bCs/>
          <w:color w:val="000000"/>
          <w:kern w:val="0"/>
          <w:sz w:val="24"/>
          <w:szCs w:val="24"/>
          <w:lang w:val="en-US" w:eastAsia="zh-CN" w:bidi="ar-SA"/>
          <w14:ligatures w14:val="none"/>
        </w:rPr>
        <w:t>3、新华社</w:t>
      </w:r>
    </w:p>
    <w:p w14:paraId="185D9582">
      <w:pPr>
        <w:pStyle w:val="2"/>
        <w:spacing w:before="0" w:beforeAutospacing="0" w:after="0" w:afterAutospacing="0" w:line="360" w:lineRule="auto"/>
        <w:jc w:val="center"/>
        <w:rPr>
          <w:rFonts w:hint="eastAsia"/>
        </w:rPr>
      </w:pPr>
      <w:r>
        <w:drawing>
          <wp:inline distT="0" distB="0" distL="114300" distR="114300">
            <wp:extent cx="5673090" cy="3189605"/>
            <wp:effectExtent l="0" t="0" r="3810" b="1079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6"/>
                    <a:stretch>
                      <a:fillRect/>
                    </a:stretch>
                  </pic:blipFill>
                  <pic:spPr>
                    <a:xfrm>
                      <a:off x="0" y="0"/>
                      <a:ext cx="5673090" cy="3189605"/>
                    </a:xfrm>
                    <a:prstGeom prst="rect">
                      <a:avLst/>
                    </a:prstGeom>
                    <a:noFill/>
                    <a:ln>
                      <a:noFill/>
                    </a:ln>
                  </pic:spPr>
                </pic:pic>
              </a:graphicData>
            </a:graphic>
          </wp:inline>
        </w:drawing>
      </w:r>
    </w:p>
    <w:p w14:paraId="69B23C4A">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 w:val="0"/>
          <w:bCs w:val="0"/>
          <w:color w:val="000000"/>
          <w:kern w:val="0"/>
          <w:sz w:val="24"/>
          <w:szCs w:val="24"/>
          <w:lang w:val="en-US" w:eastAsia="zh-CN" w:bidi="ar-SA"/>
          <w14:ligatures w14:val="none"/>
        </w:rPr>
      </w:pPr>
      <w:r>
        <w:rPr>
          <w:rFonts w:hint="eastAsia" w:ascii="仿宋_GB2312" w:hAnsi="仿宋_GB2312" w:eastAsia="仿宋_GB2312" w:cs="仿宋_GB2312"/>
          <w:b w:val="0"/>
          <w:bCs w:val="0"/>
          <w:color w:val="000000"/>
          <w:kern w:val="0"/>
          <w:sz w:val="24"/>
          <w:szCs w:val="24"/>
          <w:lang w:val="en-US" w:eastAsia="zh-CN" w:bidi="ar-SA"/>
          <w14:ligatures w14:val="none"/>
        </w:rPr>
        <w:t>官网链接：</w:t>
      </w:r>
      <w:r>
        <w:rPr>
          <w:rFonts w:hint="eastAsia" w:ascii="仿宋_GB2312" w:hAnsi="仿宋_GB2312" w:eastAsia="仿宋_GB2312" w:cs="仿宋_GB2312"/>
          <w:b w:val="0"/>
          <w:bCs w:val="0"/>
          <w:color w:val="000000"/>
          <w:kern w:val="0"/>
          <w:sz w:val="24"/>
          <w:szCs w:val="24"/>
          <w:lang w:val="en-US" w:eastAsia="zh-CN" w:bidi="ar-SA"/>
          <w14:ligatures w14:val="none"/>
        </w:rPr>
        <w:fldChar w:fldCharType="begin" w:fldLock="1"/>
      </w:r>
      <w:r>
        <w:rPr>
          <w:rFonts w:hint="eastAsia" w:ascii="仿宋_GB2312" w:hAnsi="仿宋_GB2312" w:eastAsia="仿宋_GB2312" w:cs="仿宋_GB2312"/>
          <w:b w:val="0"/>
          <w:bCs w:val="0"/>
          <w:color w:val="000000"/>
          <w:kern w:val="0"/>
          <w:sz w:val="24"/>
          <w:szCs w:val="24"/>
          <w:lang w:val="en-US" w:eastAsia="zh-CN" w:bidi="ar-SA"/>
          <w14:ligatures w14:val="none"/>
        </w:rPr>
        <w:instrText xml:space="preserve"> HYPERLINK "https://www.xinhuanet.com" </w:instrText>
      </w:r>
      <w:r>
        <w:rPr>
          <w:rFonts w:hint="eastAsia" w:ascii="仿宋_GB2312" w:hAnsi="仿宋_GB2312" w:eastAsia="仿宋_GB2312" w:cs="仿宋_GB2312"/>
          <w:b w:val="0"/>
          <w:bCs w:val="0"/>
          <w:color w:val="000000"/>
          <w:kern w:val="0"/>
          <w:sz w:val="24"/>
          <w:szCs w:val="24"/>
          <w:lang w:val="en-US" w:eastAsia="zh-CN" w:bidi="ar-SA"/>
          <w14:ligatures w14:val="none"/>
        </w:rPr>
        <w:fldChar w:fldCharType="separate"/>
      </w:r>
      <w:r>
        <w:rPr>
          <w:rFonts w:hint="eastAsia" w:ascii="仿宋_GB2312" w:hAnsi="仿宋_GB2312" w:eastAsia="仿宋_GB2312" w:cs="仿宋_GB2312"/>
          <w:b w:val="0"/>
          <w:bCs w:val="0"/>
          <w:color w:val="000000"/>
          <w:kern w:val="0"/>
          <w:sz w:val="24"/>
          <w:szCs w:val="24"/>
          <w:lang w:val="en-US" w:eastAsia="zh-CN" w:bidi="ar-SA"/>
          <w14:ligatures w14:val="none"/>
        </w:rPr>
        <w:t>https://www.xinhuanet.com</w:t>
      </w:r>
      <w:r>
        <w:rPr>
          <w:rFonts w:hint="eastAsia" w:ascii="仿宋_GB2312" w:hAnsi="仿宋_GB2312" w:eastAsia="仿宋_GB2312" w:cs="仿宋_GB2312"/>
          <w:b w:val="0"/>
          <w:bCs w:val="0"/>
          <w:color w:val="000000"/>
          <w:kern w:val="0"/>
          <w:sz w:val="24"/>
          <w:szCs w:val="24"/>
          <w:lang w:val="en-US" w:eastAsia="zh-CN" w:bidi="ar-SA"/>
          <w14:ligatures w14:val="none"/>
        </w:rPr>
        <w:fldChar w:fldCharType="end"/>
      </w:r>
    </w:p>
    <w:p w14:paraId="13DAA8A0">
      <w:pPr>
        <w:pStyle w:val="2"/>
        <w:spacing w:before="0" w:beforeAutospacing="0" w:after="0" w:afterAutospacing="0" w:line="360" w:lineRule="auto"/>
        <w:ind w:firstLine="630"/>
        <w:rPr>
          <w:rFonts w:hint="eastAsia"/>
        </w:rPr>
      </w:pPr>
    </w:p>
    <w:p w14:paraId="6ACCD4CF">
      <w:pPr>
        <w:pStyle w:val="2"/>
        <w:spacing w:before="0" w:beforeAutospacing="0" w:after="0" w:afterAutospacing="0" w:line="360" w:lineRule="auto"/>
        <w:ind w:firstLine="630"/>
        <w:rPr>
          <w:rFonts w:hint="eastAsia"/>
        </w:rPr>
      </w:pPr>
    </w:p>
    <w:p w14:paraId="31425292">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14:ligatures w14:val="none"/>
        </w:rPr>
      </w:pPr>
      <w:r>
        <w:rPr>
          <w:rFonts w:hint="eastAsia" w:ascii="仿宋_GB2312" w:hAnsi="仿宋_GB2312" w:eastAsia="仿宋_GB2312" w:cs="仿宋_GB2312"/>
          <w:b/>
          <w:bCs/>
          <w:color w:val="000000"/>
          <w:kern w:val="0"/>
          <w:sz w:val="24"/>
          <w:szCs w:val="24"/>
          <w:lang w:val="en-US" w:eastAsia="zh-CN" w:bidi="ar-SA"/>
          <w14:ligatures w14:val="none"/>
        </w:rPr>
        <w:t>4、人民网</w:t>
      </w:r>
    </w:p>
    <w:p w14:paraId="63B0CC43">
      <w:pPr>
        <w:pStyle w:val="2"/>
        <w:spacing w:before="0" w:beforeAutospacing="0" w:after="0" w:afterAutospacing="0" w:line="360" w:lineRule="auto"/>
        <w:jc w:val="center"/>
        <w:rPr>
          <w:rFonts w:hint="eastAsia"/>
        </w:rPr>
      </w:pPr>
      <w:r>
        <w:drawing>
          <wp:inline distT="0" distB="0" distL="114300" distR="114300">
            <wp:extent cx="5730875" cy="3211195"/>
            <wp:effectExtent l="0" t="0" r="317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7"/>
                    <a:stretch>
                      <a:fillRect/>
                    </a:stretch>
                  </pic:blipFill>
                  <pic:spPr>
                    <a:xfrm>
                      <a:off x="0" y="0"/>
                      <a:ext cx="5730875" cy="3211195"/>
                    </a:xfrm>
                    <a:prstGeom prst="rect">
                      <a:avLst/>
                    </a:prstGeom>
                    <a:noFill/>
                    <a:ln>
                      <a:noFill/>
                    </a:ln>
                  </pic:spPr>
                </pic:pic>
              </a:graphicData>
            </a:graphic>
          </wp:inline>
        </w:drawing>
      </w:r>
    </w:p>
    <w:p w14:paraId="20849861">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 w:val="0"/>
          <w:bCs w:val="0"/>
          <w:color w:val="000000"/>
          <w:kern w:val="0"/>
          <w:sz w:val="24"/>
          <w:szCs w:val="24"/>
          <w:lang w:val="en-US" w:eastAsia="zh-CN" w:bidi="ar-SA"/>
          <w14:ligatures w14:val="none"/>
        </w:rPr>
      </w:pPr>
      <w:r>
        <w:rPr>
          <w:rFonts w:hint="eastAsia" w:ascii="仿宋_GB2312" w:hAnsi="仿宋_GB2312" w:eastAsia="仿宋_GB2312" w:cs="仿宋_GB2312"/>
          <w:b w:val="0"/>
          <w:bCs w:val="0"/>
          <w:color w:val="000000"/>
          <w:kern w:val="0"/>
          <w:sz w:val="24"/>
          <w:szCs w:val="24"/>
          <w:lang w:val="en-US" w:eastAsia="zh-CN" w:bidi="ar-SA"/>
          <w14:ligatures w14:val="none"/>
        </w:rPr>
        <w:t>官网链接：</w:t>
      </w:r>
      <w:r>
        <w:rPr>
          <w:rFonts w:hint="eastAsia" w:ascii="仿宋_GB2312" w:hAnsi="仿宋_GB2312" w:eastAsia="仿宋_GB2312" w:cs="仿宋_GB2312"/>
          <w:b w:val="0"/>
          <w:bCs w:val="0"/>
          <w:color w:val="000000"/>
          <w:kern w:val="0"/>
          <w:sz w:val="24"/>
          <w:szCs w:val="24"/>
          <w:lang w:val="en-US" w:eastAsia="zh-CN" w:bidi="ar-SA"/>
          <w14:ligatures w14:val="none"/>
        </w:rPr>
        <w:fldChar w:fldCharType="begin" w:fldLock="1"/>
      </w:r>
      <w:r>
        <w:rPr>
          <w:rFonts w:hint="eastAsia" w:ascii="仿宋_GB2312" w:hAnsi="仿宋_GB2312" w:eastAsia="仿宋_GB2312" w:cs="仿宋_GB2312"/>
          <w:b w:val="0"/>
          <w:bCs w:val="0"/>
          <w:color w:val="000000"/>
          <w:kern w:val="0"/>
          <w:sz w:val="24"/>
          <w:szCs w:val="24"/>
          <w:lang w:val="en-US" w:eastAsia="zh-CN" w:bidi="ar-SA"/>
          <w14:ligatures w14:val="none"/>
        </w:rPr>
        <w:instrText xml:space="preserve"> HYPERLINK "https://www.people.com.cn/?from=yxhome" </w:instrText>
      </w:r>
      <w:r>
        <w:rPr>
          <w:rFonts w:hint="eastAsia" w:ascii="仿宋_GB2312" w:hAnsi="仿宋_GB2312" w:eastAsia="仿宋_GB2312" w:cs="仿宋_GB2312"/>
          <w:b w:val="0"/>
          <w:bCs w:val="0"/>
          <w:color w:val="000000"/>
          <w:kern w:val="0"/>
          <w:sz w:val="24"/>
          <w:szCs w:val="24"/>
          <w:lang w:val="en-US" w:eastAsia="zh-CN" w:bidi="ar-SA"/>
          <w14:ligatures w14:val="none"/>
        </w:rPr>
        <w:fldChar w:fldCharType="separate"/>
      </w:r>
      <w:r>
        <w:rPr>
          <w:rFonts w:hint="eastAsia" w:ascii="仿宋_GB2312" w:hAnsi="仿宋_GB2312" w:eastAsia="仿宋_GB2312" w:cs="仿宋_GB2312"/>
          <w:b w:val="0"/>
          <w:bCs w:val="0"/>
          <w:color w:val="000000"/>
          <w:kern w:val="0"/>
          <w:sz w:val="24"/>
          <w:szCs w:val="24"/>
          <w:lang w:val="en-US" w:eastAsia="zh-CN" w:bidi="ar-SA"/>
          <w14:ligatures w14:val="none"/>
        </w:rPr>
        <w:t>https://www.people.com.cn/?from=yxhome</w:t>
      </w:r>
      <w:r>
        <w:rPr>
          <w:rFonts w:hint="eastAsia" w:ascii="仿宋_GB2312" w:hAnsi="仿宋_GB2312" w:eastAsia="仿宋_GB2312" w:cs="仿宋_GB2312"/>
          <w:b w:val="0"/>
          <w:bCs w:val="0"/>
          <w:color w:val="000000"/>
          <w:kern w:val="0"/>
          <w:sz w:val="24"/>
          <w:szCs w:val="24"/>
          <w:lang w:val="en-US" w:eastAsia="zh-CN" w:bidi="ar-SA"/>
          <w14:ligatures w14:val="none"/>
        </w:rPr>
        <w:fldChar w:fldCharType="end"/>
      </w:r>
    </w:p>
    <w:p w14:paraId="573D58FA">
      <w:pPr>
        <w:pStyle w:val="2"/>
        <w:spacing w:before="0" w:beforeAutospacing="0" w:after="0" w:afterAutospacing="0" w:line="360" w:lineRule="auto"/>
        <w:rPr>
          <w:rFonts w:hint="eastAsia"/>
        </w:rPr>
      </w:pPr>
    </w:p>
    <w:p w14:paraId="701365ED">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14:ligatures w14:val="none"/>
        </w:rPr>
      </w:pPr>
      <w:r>
        <w:rPr>
          <w:rFonts w:hint="eastAsia" w:ascii="仿宋_GB2312" w:hAnsi="仿宋_GB2312" w:eastAsia="仿宋_GB2312" w:cs="仿宋_GB2312"/>
          <w:b/>
          <w:bCs/>
          <w:color w:val="000000"/>
          <w:kern w:val="0"/>
          <w:sz w:val="24"/>
          <w:szCs w:val="24"/>
          <w:lang w:val="en-US" w:eastAsia="zh-CN" w:bidi="ar-SA"/>
          <w14:ligatures w14:val="none"/>
        </w:rPr>
        <w:t>5、国务院官网</w:t>
      </w:r>
    </w:p>
    <w:p w14:paraId="1B13A7CE">
      <w:pPr>
        <w:pStyle w:val="2"/>
        <w:spacing w:before="0" w:beforeAutospacing="0" w:after="0" w:afterAutospacing="0" w:line="360" w:lineRule="auto"/>
        <w:jc w:val="center"/>
        <w:rPr>
          <w:rFonts w:hint="eastAsia"/>
        </w:rPr>
      </w:pPr>
      <w:r>
        <w:drawing>
          <wp:inline distT="0" distB="0" distL="114300" distR="114300">
            <wp:extent cx="5527675" cy="3108325"/>
            <wp:effectExtent l="0" t="0" r="15875" b="158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8"/>
                    <a:stretch>
                      <a:fillRect/>
                    </a:stretch>
                  </pic:blipFill>
                  <pic:spPr>
                    <a:xfrm>
                      <a:off x="0" y="0"/>
                      <a:ext cx="5527675" cy="3108325"/>
                    </a:xfrm>
                    <a:prstGeom prst="rect">
                      <a:avLst/>
                    </a:prstGeom>
                    <a:noFill/>
                    <a:ln>
                      <a:noFill/>
                    </a:ln>
                  </pic:spPr>
                </pic:pic>
              </a:graphicData>
            </a:graphic>
          </wp:inline>
        </w:drawing>
      </w:r>
    </w:p>
    <w:p w14:paraId="385832D0">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 w:val="0"/>
          <w:bCs w:val="0"/>
          <w:color w:val="000000"/>
          <w:kern w:val="0"/>
          <w:sz w:val="24"/>
          <w:szCs w:val="24"/>
          <w:lang w:val="en-US" w:eastAsia="zh-CN" w:bidi="ar-SA"/>
          <w14:ligatures w14:val="none"/>
        </w:rPr>
      </w:pPr>
      <w:r>
        <w:rPr>
          <w:rFonts w:hint="eastAsia" w:ascii="仿宋_GB2312" w:hAnsi="仿宋_GB2312" w:eastAsia="仿宋_GB2312" w:cs="仿宋_GB2312"/>
          <w:b w:val="0"/>
          <w:bCs w:val="0"/>
          <w:color w:val="000000"/>
          <w:kern w:val="0"/>
          <w:sz w:val="24"/>
          <w:szCs w:val="24"/>
          <w:lang w:val="en-US" w:eastAsia="zh-CN" w:bidi="ar-SA"/>
          <w14:ligatures w14:val="none"/>
        </w:rPr>
        <w:t>官网链接：</w:t>
      </w:r>
      <w:r>
        <w:rPr>
          <w:rFonts w:hint="eastAsia" w:ascii="仿宋_GB2312" w:hAnsi="仿宋_GB2312" w:eastAsia="仿宋_GB2312" w:cs="仿宋_GB2312"/>
          <w:b w:val="0"/>
          <w:bCs w:val="0"/>
          <w:color w:val="000000"/>
          <w:kern w:val="0"/>
          <w:sz w:val="24"/>
          <w:szCs w:val="24"/>
          <w:lang w:val="en-US" w:eastAsia="zh-CN" w:bidi="ar-SA"/>
          <w14:ligatures w14:val="none"/>
        </w:rPr>
        <w:fldChar w:fldCharType="begin" w:fldLock="1"/>
      </w:r>
      <w:r>
        <w:rPr>
          <w:rFonts w:hint="eastAsia" w:ascii="仿宋_GB2312" w:hAnsi="仿宋_GB2312" w:eastAsia="仿宋_GB2312" w:cs="仿宋_GB2312"/>
          <w:b w:val="0"/>
          <w:bCs w:val="0"/>
          <w:color w:val="000000"/>
          <w:kern w:val="0"/>
          <w:sz w:val="24"/>
          <w:szCs w:val="24"/>
          <w:lang w:val="en-US" w:eastAsia="zh-CN" w:bidi="ar-SA"/>
          <w14:ligatures w14:val="none"/>
        </w:rPr>
        <w:instrText xml:space="preserve"> HYPERLINK "https://www.gov.cn" </w:instrText>
      </w:r>
      <w:r>
        <w:rPr>
          <w:rFonts w:hint="eastAsia" w:ascii="仿宋_GB2312" w:hAnsi="仿宋_GB2312" w:eastAsia="仿宋_GB2312" w:cs="仿宋_GB2312"/>
          <w:b w:val="0"/>
          <w:bCs w:val="0"/>
          <w:color w:val="000000"/>
          <w:kern w:val="0"/>
          <w:sz w:val="24"/>
          <w:szCs w:val="24"/>
          <w:lang w:val="en-US" w:eastAsia="zh-CN" w:bidi="ar-SA"/>
          <w14:ligatures w14:val="none"/>
        </w:rPr>
        <w:fldChar w:fldCharType="separate"/>
      </w:r>
      <w:r>
        <w:rPr>
          <w:rFonts w:hint="eastAsia" w:ascii="仿宋_GB2312" w:hAnsi="仿宋_GB2312" w:eastAsia="仿宋_GB2312" w:cs="仿宋_GB2312"/>
          <w:b w:val="0"/>
          <w:bCs w:val="0"/>
          <w:color w:val="000000"/>
          <w:kern w:val="0"/>
          <w:sz w:val="24"/>
          <w:szCs w:val="24"/>
          <w:lang w:val="en-US" w:eastAsia="zh-CN" w:bidi="ar-SA"/>
          <w14:ligatures w14:val="none"/>
        </w:rPr>
        <w:t>https://www.gov.cn</w:t>
      </w:r>
      <w:r>
        <w:rPr>
          <w:rFonts w:hint="eastAsia" w:ascii="仿宋_GB2312" w:hAnsi="仿宋_GB2312" w:eastAsia="仿宋_GB2312" w:cs="仿宋_GB2312"/>
          <w:b w:val="0"/>
          <w:bCs w:val="0"/>
          <w:color w:val="000000"/>
          <w:kern w:val="0"/>
          <w:sz w:val="24"/>
          <w:szCs w:val="24"/>
          <w:lang w:val="en-US" w:eastAsia="zh-CN" w:bidi="ar-SA"/>
          <w14:ligatures w14:val="none"/>
        </w:rPr>
        <w:fldChar w:fldCharType="end"/>
      </w:r>
    </w:p>
    <w:p w14:paraId="778C1202">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14:ligatures w14:val="none"/>
        </w:rPr>
      </w:pPr>
    </w:p>
    <w:p w14:paraId="16DB5204">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14:ligatures w14:val="none"/>
        </w:rPr>
      </w:pPr>
    </w:p>
    <w:p w14:paraId="1C432A11">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14:ligatures w14:val="none"/>
        </w:rPr>
      </w:pPr>
      <w:r>
        <w:rPr>
          <w:rFonts w:hint="eastAsia" w:ascii="仿宋_GB2312" w:hAnsi="仿宋_GB2312" w:eastAsia="仿宋_GB2312" w:cs="仿宋_GB2312"/>
          <w:b/>
          <w:bCs/>
          <w:color w:val="000000"/>
          <w:kern w:val="0"/>
          <w:sz w:val="24"/>
          <w:szCs w:val="24"/>
          <w:lang w:val="en-US" w:eastAsia="zh-CN" w:bidi="ar-SA"/>
          <w14:ligatures w14:val="none"/>
        </w:rPr>
        <w:t>6、浙江宣传</w:t>
      </w:r>
    </w:p>
    <w:p w14:paraId="16002349">
      <w:pPr>
        <w:pStyle w:val="2"/>
        <w:spacing w:before="0" w:beforeAutospacing="0" w:after="0" w:afterAutospacing="0" w:line="360" w:lineRule="auto"/>
        <w:jc w:val="center"/>
        <w:rPr>
          <w:rFonts w:hint="eastAsia"/>
        </w:rPr>
      </w:pPr>
      <w:r>
        <w:drawing>
          <wp:inline distT="0" distB="0" distL="114300" distR="114300">
            <wp:extent cx="5549265" cy="3109595"/>
            <wp:effectExtent l="0" t="0" r="13335" b="1460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9"/>
                    <a:stretch>
                      <a:fillRect/>
                    </a:stretch>
                  </pic:blipFill>
                  <pic:spPr>
                    <a:xfrm>
                      <a:off x="0" y="0"/>
                      <a:ext cx="5549265" cy="3109595"/>
                    </a:xfrm>
                    <a:prstGeom prst="rect">
                      <a:avLst/>
                    </a:prstGeom>
                    <a:noFill/>
                    <a:ln>
                      <a:noFill/>
                    </a:ln>
                  </pic:spPr>
                </pic:pic>
              </a:graphicData>
            </a:graphic>
          </wp:inline>
        </w:drawing>
      </w:r>
    </w:p>
    <w:p w14:paraId="50E898AA">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 w:val="0"/>
          <w:bCs w:val="0"/>
          <w:color w:val="000000"/>
          <w:kern w:val="0"/>
          <w:sz w:val="24"/>
          <w:szCs w:val="24"/>
          <w:lang w:val="en-US" w:eastAsia="zh-CN" w:bidi="ar-SA"/>
          <w14:ligatures w14:val="none"/>
        </w:rPr>
      </w:pPr>
      <w:r>
        <w:rPr>
          <w:rFonts w:hint="eastAsia" w:ascii="仿宋_GB2312" w:hAnsi="仿宋_GB2312" w:eastAsia="仿宋_GB2312" w:cs="仿宋_GB2312"/>
          <w:b w:val="0"/>
          <w:bCs w:val="0"/>
          <w:color w:val="000000"/>
          <w:kern w:val="0"/>
          <w:sz w:val="24"/>
          <w:szCs w:val="24"/>
          <w:lang w:val="en-US" w:eastAsia="zh-CN" w:bidi="ar-SA"/>
          <w14:ligatures w14:val="none"/>
        </w:rPr>
        <w:t>官网链接：</w:t>
      </w:r>
      <w:r>
        <w:rPr>
          <w:rFonts w:hint="eastAsia" w:ascii="仿宋_GB2312" w:hAnsi="仿宋_GB2312" w:eastAsia="仿宋_GB2312" w:cs="仿宋_GB2312"/>
          <w:b w:val="0"/>
          <w:bCs w:val="0"/>
          <w:color w:val="000000"/>
          <w:kern w:val="0"/>
          <w:sz w:val="24"/>
          <w:szCs w:val="24"/>
          <w:lang w:val="en-US" w:eastAsia="zh-CN" w:bidi="ar-SA"/>
          <w14:ligatures w14:val="none"/>
        </w:rPr>
        <w:fldChar w:fldCharType="begin" w:fldLock="1"/>
      </w:r>
      <w:r>
        <w:rPr>
          <w:rFonts w:hint="eastAsia" w:ascii="仿宋_GB2312" w:hAnsi="仿宋_GB2312" w:eastAsia="仿宋_GB2312" w:cs="仿宋_GB2312"/>
          <w:b w:val="0"/>
          <w:bCs w:val="0"/>
          <w:color w:val="000000"/>
          <w:kern w:val="0"/>
          <w:sz w:val="24"/>
          <w:szCs w:val="24"/>
          <w:lang w:val="en-US" w:eastAsia="zh-CN" w:bidi="ar-SA"/>
          <w14:ligatures w14:val="none"/>
        </w:rPr>
        <w:instrText xml:space="preserve"> HYPERLINK "https://zjnews.zjol.com.cn/zjxc/" </w:instrText>
      </w:r>
      <w:r>
        <w:rPr>
          <w:rFonts w:hint="eastAsia" w:ascii="仿宋_GB2312" w:hAnsi="仿宋_GB2312" w:eastAsia="仿宋_GB2312" w:cs="仿宋_GB2312"/>
          <w:b w:val="0"/>
          <w:bCs w:val="0"/>
          <w:color w:val="000000"/>
          <w:kern w:val="0"/>
          <w:sz w:val="24"/>
          <w:szCs w:val="24"/>
          <w:lang w:val="en-US" w:eastAsia="zh-CN" w:bidi="ar-SA"/>
          <w14:ligatures w14:val="none"/>
        </w:rPr>
        <w:fldChar w:fldCharType="separate"/>
      </w:r>
      <w:r>
        <w:rPr>
          <w:rFonts w:hint="eastAsia" w:ascii="仿宋_GB2312" w:hAnsi="仿宋_GB2312" w:eastAsia="仿宋_GB2312" w:cs="仿宋_GB2312"/>
          <w:b w:val="0"/>
          <w:bCs w:val="0"/>
          <w:color w:val="000000"/>
          <w:kern w:val="0"/>
          <w:sz w:val="24"/>
          <w:szCs w:val="24"/>
          <w:lang w:val="en-US" w:eastAsia="zh-CN" w:bidi="ar-SA"/>
          <w14:ligatures w14:val="none"/>
        </w:rPr>
        <w:t>https://zjnews.zjol.com.cn/zjxc/</w:t>
      </w:r>
      <w:r>
        <w:rPr>
          <w:rFonts w:hint="eastAsia" w:ascii="仿宋_GB2312" w:hAnsi="仿宋_GB2312" w:eastAsia="仿宋_GB2312" w:cs="仿宋_GB2312"/>
          <w:b w:val="0"/>
          <w:bCs w:val="0"/>
          <w:color w:val="000000"/>
          <w:kern w:val="0"/>
          <w:sz w:val="24"/>
          <w:szCs w:val="24"/>
          <w:lang w:val="en-US" w:eastAsia="zh-CN" w:bidi="ar-SA"/>
          <w14:ligatures w14:val="none"/>
        </w:rPr>
        <w:fldChar w:fldCharType="end"/>
      </w:r>
    </w:p>
    <w:p w14:paraId="0D4C4BC2">
      <w:pPr>
        <w:pStyle w:val="2"/>
        <w:spacing w:before="0" w:beforeAutospacing="0" w:after="0" w:afterAutospacing="0" w:line="360" w:lineRule="auto"/>
        <w:rPr>
          <w:rFonts w:hint="eastAsia"/>
        </w:rPr>
      </w:pPr>
    </w:p>
    <w:p w14:paraId="58345D40">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14:ligatures w14:val="none"/>
        </w:rPr>
      </w:pPr>
      <w:r>
        <w:rPr>
          <w:rFonts w:hint="eastAsia" w:ascii="仿宋_GB2312" w:hAnsi="仿宋_GB2312" w:eastAsia="仿宋_GB2312" w:cs="仿宋_GB2312"/>
          <w:b/>
          <w:bCs/>
          <w:color w:val="000000"/>
          <w:kern w:val="0"/>
          <w:sz w:val="24"/>
          <w:szCs w:val="24"/>
          <w:lang w:val="en-US" w:eastAsia="zh-CN" w:bidi="ar-SA"/>
          <w14:ligatures w14:val="none"/>
        </w:rPr>
        <w:t>7、信息学院官网党建专栏</w:t>
      </w:r>
    </w:p>
    <w:p w14:paraId="1285A1AB">
      <w:pPr>
        <w:pStyle w:val="2"/>
        <w:spacing w:before="0" w:beforeAutospacing="0" w:after="0" w:afterAutospacing="0" w:line="360" w:lineRule="auto"/>
        <w:jc w:val="center"/>
        <w:rPr>
          <w:rFonts w:hint="eastAsia"/>
        </w:rPr>
      </w:pPr>
      <w:r>
        <w:drawing>
          <wp:inline distT="0" distB="0" distL="114300" distR="114300">
            <wp:extent cx="5680710" cy="3241675"/>
            <wp:effectExtent l="0" t="0" r="15240" b="15875"/>
            <wp:docPr id="27" name="图片 27" descr="lQLPJw_cvertP5HNA1zNBeOwncrDQqAJnVsIrq3dEVrzAA_1507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lQLPJw_cvertP5HNA1zNBeOwncrDQqAJnVsIrq3dEVrzAA_1507_860"/>
                    <pic:cNvPicPr>
                      <a:picLocks noChangeAspect="1"/>
                    </pic:cNvPicPr>
                  </pic:nvPicPr>
                  <pic:blipFill>
                    <a:blip r:embed="rId10"/>
                    <a:stretch>
                      <a:fillRect/>
                    </a:stretch>
                  </pic:blipFill>
                  <pic:spPr>
                    <a:xfrm>
                      <a:off x="0" y="0"/>
                      <a:ext cx="5680710" cy="3241675"/>
                    </a:xfrm>
                    <a:prstGeom prst="rect">
                      <a:avLst/>
                    </a:prstGeom>
                  </pic:spPr>
                </pic:pic>
              </a:graphicData>
            </a:graphic>
          </wp:inline>
        </w:drawing>
      </w:r>
    </w:p>
    <w:p w14:paraId="409B2EF4">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 w:val="0"/>
          <w:bCs w:val="0"/>
          <w:color w:val="000000"/>
          <w:kern w:val="0"/>
          <w:sz w:val="24"/>
          <w:szCs w:val="24"/>
          <w:lang w:val="en-US" w:eastAsia="zh-CN" w:bidi="ar-SA"/>
          <w14:ligatures w14:val="none"/>
        </w:rPr>
      </w:pPr>
      <w:r>
        <w:rPr>
          <w:rFonts w:hint="eastAsia" w:ascii="仿宋_GB2312" w:hAnsi="仿宋_GB2312" w:eastAsia="仿宋_GB2312" w:cs="仿宋_GB2312"/>
          <w:b w:val="0"/>
          <w:bCs w:val="0"/>
          <w:color w:val="000000"/>
          <w:kern w:val="0"/>
          <w:sz w:val="24"/>
          <w:szCs w:val="24"/>
          <w:lang w:val="en-US" w:eastAsia="zh-CN" w:bidi="ar-SA"/>
          <w14:ligatures w14:val="none"/>
        </w:rPr>
        <w:t>官网链接：</w:t>
      </w:r>
      <w:r>
        <w:rPr>
          <w:rFonts w:hint="eastAsia" w:ascii="仿宋_GB2312" w:hAnsi="仿宋_GB2312" w:eastAsia="仿宋_GB2312" w:cs="仿宋_GB2312"/>
          <w:b w:val="0"/>
          <w:bCs w:val="0"/>
          <w:color w:val="000000"/>
          <w:kern w:val="0"/>
          <w:sz w:val="24"/>
          <w:szCs w:val="24"/>
          <w:lang w:val="en-US" w:eastAsia="zh-CN" w:bidi="ar-SA"/>
          <w14:ligatures w14:val="none"/>
        </w:rPr>
        <w:fldChar w:fldCharType="begin" w:fldLock="1"/>
      </w:r>
      <w:r>
        <w:rPr>
          <w:rFonts w:hint="eastAsia" w:ascii="仿宋_GB2312" w:hAnsi="仿宋_GB2312" w:eastAsia="仿宋_GB2312" w:cs="仿宋_GB2312"/>
          <w:b w:val="0"/>
          <w:bCs w:val="0"/>
          <w:color w:val="000000"/>
          <w:kern w:val="0"/>
          <w:sz w:val="24"/>
          <w:szCs w:val="24"/>
          <w:lang w:val="en-US" w:eastAsia="zh-CN" w:bidi="ar-SA"/>
          <w14:ligatures w14:val="none"/>
        </w:rPr>
        <w:instrText xml:space="preserve"> HYPERLINK "https://hise.hznu.edu.cn/djgz/" </w:instrText>
      </w:r>
      <w:r>
        <w:rPr>
          <w:rFonts w:hint="eastAsia" w:ascii="仿宋_GB2312" w:hAnsi="仿宋_GB2312" w:eastAsia="仿宋_GB2312" w:cs="仿宋_GB2312"/>
          <w:b w:val="0"/>
          <w:bCs w:val="0"/>
          <w:color w:val="000000"/>
          <w:kern w:val="0"/>
          <w:sz w:val="24"/>
          <w:szCs w:val="24"/>
          <w:lang w:val="en-US" w:eastAsia="zh-CN" w:bidi="ar-SA"/>
          <w14:ligatures w14:val="none"/>
        </w:rPr>
        <w:fldChar w:fldCharType="separate"/>
      </w:r>
      <w:r>
        <w:rPr>
          <w:rFonts w:hint="eastAsia" w:ascii="仿宋_GB2312" w:hAnsi="仿宋_GB2312" w:eastAsia="仿宋_GB2312" w:cs="仿宋_GB2312"/>
          <w:b w:val="0"/>
          <w:bCs w:val="0"/>
          <w:color w:val="000000"/>
          <w:kern w:val="0"/>
          <w:sz w:val="24"/>
          <w:szCs w:val="24"/>
          <w:lang w:val="en-US" w:eastAsia="zh-CN" w:bidi="ar-SA"/>
          <w14:ligatures w14:val="none"/>
        </w:rPr>
        <w:t>https://hise.hznu.edu.cn/djgz/</w:t>
      </w:r>
      <w:r>
        <w:rPr>
          <w:rFonts w:hint="eastAsia" w:ascii="仿宋_GB2312" w:hAnsi="仿宋_GB2312" w:eastAsia="仿宋_GB2312" w:cs="仿宋_GB2312"/>
          <w:b w:val="0"/>
          <w:bCs w:val="0"/>
          <w:color w:val="000000"/>
          <w:kern w:val="0"/>
          <w:sz w:val="24"/>
          <w:szCs w:val="24"/>
          <w:lang w:val="en-US" w:eastAsia="zh-CN" w:bidi="ar-SA"/>
          <w14:ligatures w14:val="none"/>
        </w:rPr>
        <w:fldChar w:fldCharType="end"/>
      </w:r>
    </w:p>
    <w:p w14:paraId="646DC9A3">
      <w:pPr>
        <w:pStyle w:val="2"/>
        <w:spacing w:before="0" w:beforeAutospacing="0" w:after="0" w:afterAutospacing="0" w:line="360" w:lineRule="auto"/>
        <w:ind w:firstLine="630"/>
        <w:rPr>
          <w:rFonts w:hint="eastAsia"/>
          <w:b w:val="0"/>
          <w:bCs w:val="0"/>
        </w:rPr>
      </w:pPr>
    </w:p>
    <w:p w14:paraId="1B34B732">
      <w:pPr>
        <w:pStyle w:val="2"/>
        <w:spacing w:before="0" w:beforeAutospacing="0" w:after="0" w:afterAutospacing="0" w:line="360" w:lineRule="auto"/>
        <w:ind w:firstLine="630"/>
        <w:rPr>
          <w:rFonts w:hint="eastAsia"/>
        </w:rPr>
      </w:pPr>
    </w:p>
    <w:p w14:paraId="39361712">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14:ligatures w14:val="none"/>
        </w:rPr>
      </w:pPr>
      <w:r>
        <w:rPr>
          <w:rFonts w:hint="eastAsia" w:ascii="仿宋_GB2312" w:hAnsi="仿宋_GB2312" w:eastAsia="仿宋_GB2312" w:cs="仿宋_GB2312"/>
          <w:b/>
          <w:bCs/>
          <w:color w:val="000000"/>
          <w:kern w:val="0"/>
          <w:sz w:val="24"/>
          <w:szCs w:val="24"/>
          <w:lang w:val="en-US" w:eastAsia="zh-CN" w:bidi="ar-SA"/>
          <w14:ligatures w14:val="none"/>
        </w:rPr>
        <w:t>8、VR党史虚拟体验馆</w:t>
      </w:r>
    </w:p>
    <w:p w14:paraId="1C7EF3D2">
      <w:pPr>
        <w:pStyle w:val="2"/>
        <w:spacing w:before="0" w:beforeAutospacing="0" w:after="0" w:afterAutospacing="0" w:line="360" w:lineRule="auto"/>
        <w:jc w:val="center"/>
        <w:rPr>
          <w:rFonts w:hint="eastAsia"/>
        </w:rPr>
      </w:pPr>
      <w:r>
        <w:drawing>
          <wp:inline distT="0" distB="0" distL="114300" distR="114300">
            <wp:extent cx="5692140" cy="3006725"/>
            <wp:effectExtent l="0" t="0" r="3810" b="3175"/>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11"/>
                    <a:stretch>
                      <a:fillRect/>
                    </a:stretch>
                  </pic:blipFill>
                  <pic:spPr>
                    <a:xfrm>
                      <a:off x="0" y="0"/>
                      <a:ext cx="5692140" cy="3006725"/>
                    </a:xfrm>
                    <a:prstGeom prst="rect">
                      <a:avLst/>
                    </a:prstGeom>
                    <a:noFill/>
                    <a:ln>
                      <a:noFill/>
                    </a:ln>
                  </pic:spPr>
                </pic:pic>
              </a:graphicData>
            </a:graphic>
          </wp:inline>
        </w:drawing>
      </w:r>
    </w:p>
    <w:p w14:paraId="7AA1F01E">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 w:val="0"/>
          <w:bCs w:val="0"/>
          <w:color w:val="000000"/>
          <w:kern w:val="0"/>
          <w:sz w:val="24"/>
          <w:szCs w:val="24"/>
          <w:lang w:val="en-US" w:eastAsia="zh-CN" w:bidi="ar-SA"/>
          <w14:ligatures w14:val="none"/>
        </w:rPr>
      </w:pPr>
      <w:r>
        <w:rPr>
          <w:rFonts w:hint="eastAsia" w:ascii="仿宋_GB2312" w:hAnsi="仿宋_GB2312" w:eastAsia="仿宋_GB2312" w:cs="仿宋_GB2312"/>
          <w:b w:val="0"/>
          <w:bCs w:val="0"/>
          <w:color w:val="000000"/>
          <w:kern w:val="0"/>
          <w:sz w:val="24"/>
          <w:szCs w:val="24"/>
          <w:lang w:val="en-US" w:eastAsia="zh-CN" w:bidi="ar-SA"/>
          <w14:ligatures w14:val="none"/>
        </w:rPr>
        <w:t>网站链接：</w:t>
      </w:r>
      <w:r>
        <w:rPr>
          <w:rFonts w:hint="eastAsia" w:ascii="仿宋_GB2312" w:hAnsi="仿宋_GB2312" w:eastAsia="仿宋_GB2312" w:cs="仿宋_GB2312"/>
          <w:b w:val="0"/>
          <w:bCs w:val="0"/>
          <w:color w:val="000000"/>
          <w:kern w:val="0"/>
          <w:sz w:val="24"/>
          <w:szCs w:val="24"/>
          <w:lang w:val="en-US" w:eastAsia="zh-CN" w:bidi="ar-SA"/>
          <w14:ligatures w14:val="none"/>
        </w:rPr>
        <w:fldChar w:fldCharType="begin" w:fldLock="1"/>
      </w:r>
      <w:r>
        <w:rPr>
          <w:rFonts w:hint="eastAsia" w:ascii="仿宋_GB2312" w:hAnsi="仿宋_GB2312" w:eastAsia="仿宋_GB2312" w:cs="仿宋_GB2312"/>
          <w:b w:val="0"/>
          <w:bCs w:val="0"/>
          <w:color w:val="000000"/>
          <w:kern w:val="0"/>
          <w:sz w:val="24"/>
          <w:szCs w:val="24"/>
          <w:lang w:val="en-US" w:eastAsia="zh-CN" w:bidi="ar-SA"/>
          <w14:ligatures w14:val="none"/>
        </w:rPr>
        <w:instrText xml:space="preserve"> HYPERLINK "http://172.22.208.62:18888/" \l "/" </w:instrText>
      </w:r>
      <w:r>
        <w:rPr>
          <w:rFonts w:hint="eastAsia" w:ascii="仿宋_GB2312" w:hAnsi="仿宋_GB2312" w:eastAsia="仿宋_GB2312" w:cs="仿宋_GB2312"/>
          <w:b w:val="0"/>
          <w:bCs w:val="0"/>
          <w:color w:val="000000"/>
          <w:kern w:val="0"/>
          <w:sz w:val="24"/>
          <w:szCs w:val="24"/>
          <w:lang w:val="en-US" w:eastAsia="zh-CN" w:bidi="ar-SA"/>
          <w14:ligatures w14:val="none"/>
        </w:rPr>
        <w:fldChar w:fldCharType="separate"/>
      </w:r>
      <w:r>
        <w:rPr>
          <w:rFonts w:hint="eastAsia" w:ascii="仿宋_GB2312" w:hAnsi="仿宋_GB2312" w:eastAsia="仿宋_GB2312" w:cs="仿宋_GB2312"/>
          <w:b w:val="0"/>
          <w:bCs w:val="0"/>
          <w:color w:val="000000"/>
          <w:kern w:val="0"/>
          <w:sz w:val="24"/>
          <w:szCs w:val="24"/>
          <w:lang w:val="en-US" w:eastAsia="zh-CN" w:bidi="ar-SA"/>
          <w14:ligatures w14:val="none"/>
        </w:rPr>
        <w:t>http://172.22.208.62:18888/#/</w:t>
      </w:r>
      <w:r>
        <w:rPr>
          <w:rFonts w:hint="eastAsia" w:ascii="仿宋_GB2312" w:hAnsi="仿宋_GB2312" w:eastAsia="仿宋_GB2312" w:cs="仿宋_GB2312"/>
          <w:b w:val="0"/>
          <w:bCs w:val="0"/>
          <w:color w:val="000000"/>
          <w:kern w:val="0"/>
          <w:sz w:val="24"/>
          <w:szCs w:val="24"/>
          <w:lang w:val="en-US" w:eastAsia="zh-CN" w:bidi="ar-SA"/>
          <w14:ligatures w14:val="none"/>
        </w:rPr>
        <w:fldChar w:fldCharType="end"/>
      </w:r>
    </w:p>
    <w:p w14:paraId="44C117C9">
      <w:pPr>
        <w:ind w:firstLine="630"/>
        <w:rPr>
          <w:rFonts w:hint="eastAsia"/>
        </w:rPr>
      </w:pPr>
    </w:p>
    <w:p w14:paraId="000ABEE0">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14:ligatures w14:val="none"/>
        </w:rPr>
      </w:pPr>
      <w:r>
        <w:rPr>
          <w:rFonts w:hint="eastAsia" w:ascii="仿宋_GB2312" w:hAnsi="仿宋_GB2312" w:eastAsia="仿宋_GB2312" w:cs="仿宋_GB2312"/>
          <w:b/>
          <w:bCs/>
          <w:color w:val="000000"/>
          <w:kern w:val="0"/>
          <w:sz w:val="24"/>
          <w:szCs w:val="24"/>
          <w:lang w:val="en-US" w:eastAsia="zh-CN" w:bidi="ar-SA"/>
          <w14:ligatures w14:val="none"/>
        </w:rPr>
        <w:t>9、“校园114”党员服务中心公众号</w:t>
      </w:r>
    </w:p>
    <w:p w14:paraId="558D5699">
      <w:pPr>
        <w:jc w:val="center"/>
        <w:rPr>
          <w:rFonts w:hint="eastAsia"/>
        </w:rPr>
      </w:pPr>
      <w:r>
        <w:drawing>
          <wp:inline distT="0" distB="0" distL="114300" distR="114300">
            <wp:extent cx="5081905" cy="3768090"/>
            <wp:effectExtent l="0" t="0" r="4445" b="3810"/>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12"/>
                    <a:stretch>
                      <a:fillRect/>
                    </a:stretch>
                  </pic:blipFill>
                  <pic:spPr>
                    <a:xfrm>
                      <a:off x="0" y="0"/>
                      <a:ext cx="5081905" cy="3768090"/>
                    </a:xfrm>
                    <a:prstGeom prst="rect">
                      <a:avLst/>
                    </a:prstGeom>
                    <a:noFill/>
                    <a:ln>
                      <a:noFill/>
                    </a:ln>
                  </pic:spPr>
                </pic:pic>
              </a:graphicData>
            </a:graphic>
          </wp:inline>
        </w:drawing>
      </w:r>
    </w:p>
    <w:p w14:paraId="7A871B17">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 w:val="0"/>
          <w:bCs w:val="0"/>
          <w:color w:val="000000"/>
          <w:kern w:val="0"/>
          <w:sz w:val="24"/>
          <w:szCs w:val="24"/>
          <w:lang w:val="en-US" w:eastAsia="zh-CN" w:bidi="ar-SA"/>
          <w14:ligatures w14:val="none"/>
        </w:rPr>
      </w:pPr>
      <w:r>
        <w:rPr>
          <w:rFonts w:hint="eastAsia" w:ascii="仿宋_GB2312" w:hAnsi="仿宋_GB2312" w:eastAsia="仿宋_GB2312" w:cs="仿宋_GB2312"/>
          <w:b w:val="0"/>
          <w:bCs w:val="0"/>
          <w:color w:val="000000"/>
          <w:kern w:val="0"/>
          <w:sz w:val="24"/>
          <w:szCs w:val="24"/>
          <w:lang w:val="en-US" w:eastAsia="zh-CN" w:bidi="ar-SA"/>
          <w14:ligatures w14:val="none"/>
        </w:rPr>
        <w:t>公众号链接：</w:t>
      </w:r>
      <w:r>
        <w:rPr>
          <w:rFonts w:hint="eastAsia" w:ascii="仿宋_GB2312" w:hAnsi="仿宋_GB2312" w:eastAsia="仿宋_GB2312" w:cs="仿宋_GB2312"/>
          <w:b w:val="0"/>
          <w:bCs w:val="0"/>
          <w:color w:val="000000"/>
          <w:kern w:val="0"/>
          <w:sz w:val="24"/>
          <w:szCs w:val="24"/>
          <w:lang w:val="en-US" w:eastAsia="zh-CN" w:bidi="ar-SA"/>
          <w14:ligatures w14:val="none"/>
        </w:rPr>
        <w:fldChar w:fldCharType="begin" w:fldLock="1"/>
      </w:r>
      <w:r>
        <w:rPr>
          <w:rFonts w:hint="eastAsia" w:ascii="仿宋_GB2312" w:hAnsi="仿宋_GB2312" w:eastAsia="仿宋_GB2312" w:cs="仿宋_GB2312"/>
          <w:b w:val="0"/>
          <w:bCs w:val="0"/>
          <w:color w:val="000000"/>
          <w:kern w:val="0"/>
          <w:sz w:val="24"/>
          <w:szCs w:val="24"/>
          <w:lang w:val="en-US" w:eastAsia="zh-CN" w:bidi="ar-SA"/>
          <w14:ligatures w14:val="none"/>
        </w:rPr>
        <w:instrText xml:space="preserve"> HYPERLINK "https://mp.weixin.qq.com/s/QpOhDkzHLWFG8W-VpLf1Tw" </w:instrText>
      </w:r>
      <w:r>
        <w:rPr>
          <w:rFonts w:hint="eastAsia" w:ascii="仿宋_GB2312" w:hAnsi="仿宋_GB2312" w:eastAsia="仿宋_GB2312" w:cs="仿宋_GB2312"/>
          <w:b w:val="0"/>
          <w:bCs w:val="0"/>
          <w:color w:val="000000"/>
          <w:kern w:val="0"/>
          <w:sz w:val="24"/>
          <w:szCs w:val="24"/>
          <w:lang w:val="en-US" w:eastAsia="zh-CN" w:bidi="ar-SA"/>
          <w14:ligatures w14:val="none"/>
        </w:rPr>
        <w:fldChar w:fldCharType="separate"/>
      </w:r>
      <w:r>
        <w:rPr>
          <w:rFonts w:hint="eastAsia" w:ascii="仿宋_GB2312" w:hAnsi="仿宋_GB2312" w:eastAsia="仿宋_GB2312" w:cs="仿宋_GB2312"/>
          <w:b w:val="0"/>
          <w:bCs w:val="0"/>
          <w:color w:val="000000"/>
          <w:kern w:val="0"/>
          <w:sz w:val="24"/>
          <w:szCs w:val="24"/>
          <w:lang w:val="en-US" w:eastAsia="zh-CN" w:bidi="ar-SA"/>
          <w14:ligatures w14:val="none"/>
        </w:rPr>
        <w:t>https://mp.weixin.qq.com/s/QpOhDkzHLWFG8W-VpLf1Tw</w:t>
      </w:r>
      <w:r>
        <w:rPr>
          <w:rFonts w:hint="eastAsia" w:ascii="仿宋_GB2312" w:hAnsi="仿宋_GB2312" w:eastAsia="仿宋_GB2312" w:cs="仿宋_GB2312"/>
          <w:b w:val="0"/>
          <w:bCs w:val="0"/>
          <w:color w:val="000000"/>
          <w:kern w:val="0"/>
          <w:sz w:val="24"/>
          <w:szCs w:val="24"/>
          <w:lang w:val="en-US" w:eastAsia="zh-CN" w:bidi="ar-SA"/>
          <w14:ligatures w14:val="none"/>
        </w:rPr>
        <w:fldChar w:fldCharType="end"/>
      </w:r>
    </w:p>
    <w:p w14:paraId="34908A6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BB2501"/>
    <w:rsid w:val="16BB2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14:ligatures w14: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2025-10-23T03:18:00Z</dcterms:created>
  <dc:creator>hoho</dc:creator>
  <cp:lastModifiedBy>hoho</cp:lastModifiedBy>
  <dcterms:modified xsi:type="dcterms:W3CDTF">2025-10-23T03:18:47Z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642F32AFCF4C49EBA60D1109C73F4B9D_11</vt:lpwstr>
  </property>
  <property fmtid="{D5CDD505-2E9C-101B-9397-08002B2CF9AE}" pid="4" name="KSOTemplateDocerSaveRecord">
    <vt:lpwstr>eyJoZGlkIjoiNGRjZjU0ODFkNmEzODMyN2Y3NDY0ODdlNTAyZGVjODAiLCJ1c2VySWQiOiI1OTI1MTQ2MTAifQ==</vt:lpwstr>
  </property>
</Properties>
</file>